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7428A">
      <w:pPr>
        <w:jc w:val="center"/>
        <w:rPr>
          <w:rFonts w:ascii="宋体" w:hAnsi="宋体"/>
          <w:sz w:val="36"/>
          <w:szCs w:val="36"/>
        </w:rPr>
      </w:pPr>
      <w:r>
        <w:rPr>
          <w:rFonts w:hint="eastAsia" w:ascii="宋体" w:hAnsi="宋体" w:eastAsia="宋体"/>
          <w:sz w:val="36"/>
          <w:szCs w:val="36"/>
        </w:rPr>
        <w:t>HIV病毒载量实验室质控</w:t>
      </w:r>
      <w:r>
        <w:rPr>
          <w:rFonts w:hint="eastAsia" w:ascii="宋体" w:hAnsi="宋体" w:eastAsia="宋体"/>
          <w:sz w:val="36"/>
          <w:szCs w:val="36"/>
          <w:lang w:val="en-US" w:eastAsia="zh-CN"/>
        </w:rPr>
        <w:t>项目</w:t>
      </w:r>
      <w:r>
        <w:rPr>
          <w:rFonts w:hint="eastAsia" w:ascii="宋体" w:hAnsi="宋体"/>
          <w:sz w:val="36"/>
          <w:szCs w:val="36"/>
        </w:rPr>
        <w:t>合同书</w:t>
      </w:r>
    </w:p>
    <w:p w14:paraId="7FCBAB9F">
      <w:pPr>
        <w:rPr>
          <w:rFonts w:ascii="宋体" w:hAnsi="宋体"/>
        </w:rPr>
      </w:pPr>
    </w:p>
    <w:p w14:paraId="49533DA8">
      <w:pPr>
        <w:rPr>
          <w:rFonts w:ascii="宋体" w:hAnsi="宋体"/>
        </w:rPr>
      </w:pPr>
    </w:p>
    <w:p w14:paraId="3CB0FFDE">
      <w:pPr>
        <w:rPr>
          <w:rFonts w:ascii="宋体" w:hAnsi="宋体"/>
        </w:rPr>
        <w:sectPr>
          <w:pgSz w:w="11906" w:h="16838"/>
          <w:pgMar w:top="1440" w:right="1800" w:bottom="1440" w:left="1800" w:header="720" w:footer="720" w:gutter="0"/>
          <w:cols w:space="720" w:num="1"/>
          <w:docGrid w:type="lines" w:linePitch="360" w:charSpace="0"/>
        </w:sectPr>
      </w:pPr>
    </w:p>
    <w:p w14:paraId="3A8BBC79">
      <w:pPr>
        <w:jc w:val="left"/>
        <w:rPr>
          <w:rFonts w:hint="eastAsia" w:ascii="宋体" w:hAnsi="宋体"/>
          <w:sz w:val="24"/>
          <w:szCs w:val="24"/>
        </w:rPr>
      </w:pPr>
      <w:r>
        <w:rPr>
          <w:rFonts w:hint="eastAsia" w:ascii="宋体" w:hAnsi="宋体"/>
          <w:sz w:val="24"/>
          <w:szCs w:val="24"/>
        </w:rPr>
        <w:t xml:space="preserve">甲方：沈阳市第六人民医院                         电话：024-23260181  </w:t>
      </w:r>
    </w:p>
    <w:p w14:paraId="654E0103">
      <w:pPr>
        <w:jc w:val="left"/>
        <w:rPr>
          <w:rFonts w:hint="eastAsia" w:ascii="宋体" w:hAnsi="宋体"/>
          <w:sz w:val="24"/>
          <w:szCs w:val="24"/>
        </w:rPr>
      </w:pPr>
      <w:r>
        <w:rPr>
          <w:rFonts w:hint="eastAsia" w:ascii="宋体" w:hAnsi="宋体"/>
          <w:sz w:val="24"/>
          <w:szCs w:val="24"/>
        </w:rPr>
        <w:t>地址：沈阳市和平区和平南大街85号                邮编：110006</w:t>
      </w:r>
    </w:p>
    <w:p w14:paraId="0E6F55C8">
      <w:pPr>
        <w:jc w:val="left"/>
        <w:rPr>
          <w:rFonts w:hint="eastAsia" w:ascii="宋体" w:hAnsi="宋体"/>
          <w:sz w:val="24"/>
          <w:szCs w:val="24"/>
        </w:rPr>
      </w:pPr>
    </w:p>
    <w:p w14:paraId="3C2718C5">
      <w:pPr>
        <w:rPr>
          <w:rFonts w:hint="eastAsia" w:ascii="宋体" w:hAnsi="宋体" w:eastAsia="宋体"/>
          <w:sz w:val="24"/>
          <w:szCs w:val="24"/>
          <w:lang w:val="en-US" w:eastAsia="zh-CN"/>
        </w:rPr>
      </w:pPr>
      <w:r>
        <w:rPr>
          <w:rFonts w:hint="eastAsia" w:ascii="宋体" w:hAnsi="宋体"/>
          <w:sz w:val="24"/>
          <w:szCs w:val="24"/>
        </w:rPr>
        <w:t>乙方：</w:t>
      </w:r>
      <w:r>
        <w:rPr>
          <w:rFonts w:hint="eastAsia" w:ascii="宋体" w:hAnsi="宋体"/>
          <w:sz w:val="24"/>
          <w:szCs w:val="24"/>
          <w:lang w:val="en-US" w:eastAsia="zh-CN"/>
        </w:rPr>
        <w:t xml:space="preserve">                                </w:t>
      </w:r>
      <w:r>
        <w:rPr>
          <w:rFonts w:hint="eastAsia" w:ascii="宋体" w:hAnsi="宋体"/>
          <w:sz w:val="24"/>
          <w:szCs w:val="24"/>
        </w:rPr>
        <w:t xml:space="preserve">           电话：</w:t>
      </w:r>
    </w:p>
    <w:p w14:paraId="194BDCCC">
      <w:pPr>
        <w:ind w:leftChars="0"/>
        <w:jc w:val="left"/>
        <w:rPr>
          <w:rFonts w:hint="eastAsia" w:ascii="宋体" w:hAnsi="宋体" w:eastAsia="宋体"/>
          <w:sz w:val="24"/>
          <w:szCs w:val="24"/>
          <w:lang w:val="en-US" w:eastAsia="zh-CN"/>
        </w:rPr>
      </w:pPr>
      <w:r>
        <w:rPr>
          <w:rFonts w:hint="eastAsia" w:ascii="宋体" w:hAnsi="宋体"/>
          <w:sz w:val="24"/>
          <w:szCs w:val="24"/>
        </w:rPr>
        <w:t>地址：</w:t>
      </w:r>
      <w:r>
        <w:rPr>
          <w:rFonts w:hint="eastAsia" w:ascii="宋体" w:hAnsi="宋体"/>
          <w:sz w:val="24"/>
          <w:szCs w:val="24"/>
          <w:lang w:val="en-US" w:eastAsia="zh-CN"/>
        </w:rPr>
        <w:t xml:space="preserve">                                           </w:t>
      </w:r>
      <w:r>
        <w:rPr>
          <w:rFonts w:hint="eastAsia" w:ascii="宋体" w:hAnsi="宋体"/>
          <w:sz w:val="24"/>
          <w:szCs w:val="24"/>
        </w:rPr>
        <w:t>邮编：</w:t>
      </w:r>
    </w:p>
    <w:p w14:paraId="03D09AB3">
      <w:pPr>
        <w:rPr>
          <w:rFonts w:hint="eastAsia" w:ascii="宋体" w:hAnsi="宋体"/>
          <w:sz w:val="24"/>
          <w:szCs w:val="24"/>
        </w:rPr>
      </w:pPr>
    </w:p>
    <w:p w14:paraId="68FB7C17">
      <w:pPr>
        <w:ind w:firstLine="480" w:firstLineChars="200"/>
        <w:rPr>
          <w:rFonts w:ascii="宋体" w:hAnsi="宋体"/>
        </w:rPr>
      </w:pPr>
      <w:r>
        <w:rPr>
          <w:rFonts w:hint="eastAsia" w:ascii="宋体" w:hAnsi="宋体"/>
          <w:sz w:val="24"/>
          <w:szCs w:val="24"/>
        </w:rPr>
        <w:t>依据相关法律法规的规定， 根据临床工作需要，本着平等自愿、诚实信用的原则，经甲乙双方充分协商，签定本合同。</w:t>
      </w:r>
    </w:p>
    <w:p w14:paraId="18B4A42E">
      <w:pPr>
        <w:rPr>
          <w:rFonts w:hint="eastAsia" w:ascii="宋体" w:hAnsi="宋体"/>
        </w:rPr>
      </w:pPr>
    </w:p>
    <w:p w14:paraId="61CFB2EA">
      <w:pPr>
        <w:jc w:val="left"/>
        <w:rPr>
          <w:rFonts w:hint="eastAsia" w:ascii="宋体" w:hAnsi="宋体"/>
          <w:b/>
          <w:bCs/>
          <w:sz w:val="24"/>
          <w:szCs w:val="24"/>
        </w:rPr>
      </w:pPr>
      <w:r>
        <w:rPr>
          <w:rFonts w:hint="eastAsia" w:ascii="宋体" w:hAnsi="宋体"/>
          <w:b/>
          <w:bCs/>
          <w:sz w:val="24"/>
          <w:szCs w:val="24"/>
        </w:rPr>
        <w:t>第一条</w:t>
      </w:r>
      <w:r>
        <w:rPr>
          <w:rFonts w:ascii="宋体" w:hAnsi="宋体"/>
          <w:b/>
          <w:bCs/>
          <w:sz w:val="24"/>
          <w:szCs w:val="24"/>
        </w:rPr>
        <w:t xml:space="preserve">  </w:t>
      </w:r>
      <w:r>
        <w:rPr>
          <w:rFonts w:hint="eastAsia" w:ascii="宋体" w:hAnsi="宋体"/>
          <w:b/>
          <w:bCs/>
          <w:sz w:val="24"/>
          <w:szCs w:val="24"/>
        </w:rPr>
        <w:t>合同商品</w:t>
      </w:r>
    </w:p>
    <w:p w14:paraId="28AF9DCA">
      <w:pPr>
        <w:rPr>
          <w:rFonts w:hint="eastAsia" w:ascii="宋体" w:hAnsi="宋体"/>
          <w:sz w:val="24"/>
          <w:szCs w:val="24"/>
        </w:rPr>
      </w:pPr>
      <w:r>
        <w:rPr>
          <w:rFonts w:ascii="宋体" w:hAnsi="宋体"/>
          <w:sz w:val="24"/>
          <w:szCs w:val="24"/>
        </w:rPr>
        <w:t>1</w:t>
      </w:r>
      <w:r>
        <w:rPr>
          <w:rFonts w:hint="eastAsia" w:ascii="宋体" w:hAnsi="宋体"/>
          <w:sz w:val="24"/>
          <w:szCs w:val="24"/>
        </w:rPr>
        <w:t>、购销产品明细附后</w:t>
      </w:r>
    </w:p>
    <w:p w14:paraId="6564CB90">
      <w:pPr>
        <w:rPr>
          <w:rFonts w:hint="eastAsia" w:ascii="宋体" w:hAnsi="宋体"/>
          <w:sz w:val="24"/>
          <w:szCs w:val="24"/>
        </w:rPr>
      </w:pPr>
      <w:r>
        <w:rPr>
          <w:rFonts w:ascii="宋体" w:hAnsi="宋体"/>
          <w:sz w:val="24"/>
          <w:szCs w:val="24"/>
        </w:rPr>
        <w:t>2、</w:t>
      </w:r>
      <w:r>
        <w:rPr>
          <w:rFonts w:hint="eastAsia" w:ascii="宋体" w:hAnsi="宋体"/>
          <w:sz w:val="24"/>
          <w:szCs w:val="24"/>
        </w:rPr>
        <w:t>乙方负责合同</w:t>
      </w:r>
      <w:r>
        <w:rPr>
          <w:rFonts w:ascii="宋体" w:hAnsi="宋体"/>
          <w:sz w:val="24"/>
          <w:szCs w:val="24"/>
        </w:rPr>
        <w:t>产品的运输、使用培训、售后保养、维修维护等服务。</w:t>
      </w:r>
    </w:p>
    <w:p w14:paraId="634189FB">
      <w:pPr>
        <w:jc w:val="left"/>
        <w:rPr>
          <w:rFonts w:hint="eastAsia" w:ascii="宋体" w:hAnsi="宋体"/>
          <w:b/>
          <w:bCs/>
          <w:sz w:val="24"/>
          <w:szCs w:val="24"/>
        </w:rPr>
      </w:pPr>
      <w:r>
        <w:rPr>
          <w:rFonts w:hint="eastAsia" w:ascii="宋体" w:hAnsi="宋体"/>
          <w:b/>
          <w:bCs/>
          <w:sz w:val="24"/>
          <w:szCs w:val="24"/>
        </w:rPr>
        <w:t>第二条  合同总价</w:t>
      </w:r>
    </w:p>
    <w:p w14:paraId="3292F59E">
      <w:pPr>
        <w:ind w:firstLine="480" w:firstLineChars="200"/>
        <w:rPr>
          <w:rFonts w:hint="eastAsia" w:ascii="宋体" w:hAnsi="宋体"/>
          <w:sz w:val="24"/>
          <w:szCs w:val="24"/>
        </w:rPr>
      </w:pPr>
      <w:r>
        <w:rPr>
          <w:rFonts w:hint="eastAsia" w:ascii="宋体" w:hAnsi="宋体"/>
          <w:sz w:val="24"/>
          <w:szCs w:val="24"/>
        </w:rPr>
        <w:t>合同总金额为购销产品明细表中各产品 (单价*数量) 的总和(以甲方入账发票总金额为准)，包括实现合同所必需的人工费、材料费、机械费、运输费、装卸费、安装费、调试费、管理费、利润、税金、风险金、培训费、保险费、售后服务费等各项费用。</w:t>
      </w:r>
    </w:p>
    <w:p w14:paraId="2DAD9A7C">
      <w:pPr>
        <w:jc w:val="left"/>
        <w:rPr>
          <w:rFonts w:hint="eastAsia" w:ascii="宋体" w:hAnsi="宋体"/>
          <w:b/>
          <w:bCs/>
          <w:sz w:val="24"/>
          <w:szCs w:val="24"/>
        </w:rPr>
      </w:pPr>
      <w:r>
        <w:rPr>
          <w:rFonts w:hint="eastAsia" w:ascii="宋体" w:hAnsi="宋体"/>
          <w:b/>
          <w:bCs/>
          <w:sz w:val="24"/>
          <w:szCs w:val="24"/>
        </w:rPr>
        <w:t>第三条  合同履行</w:t>
      </w:r>
    </w:p>
    <w:p w14:paraId="48FA0200">
      <w:pPr>
        <w:rPr>
          <w:rFonts w:hint="eastAsia" w:ascii="宋体" w:hAnsi="宋体"/>
          <w:sz w:val="24"/>
          <w:szCs w:val="24"/>
        </w:rPr>
      </w:pPr>
      <w:r>
        <w:rPr>
          <w:rFonts w:hint="eastAsia" w:ascii="宋体" w:hAnsi="宋体"/>
          <w:sz w:val="24"/>
          <w:szCs w:val="24"/>
        </w:rPr>
        <w:t>1、履行地点:沈阳市第六人民医院。</w:t>
      </w:r>
    </w:p>
    <w:p w14:paraId="369BAF11">
      <w:pPr>
        <w:rPr>
          <w:rFonts w:hint="eastAsia" w:ascii="宋体" w:hAnsi="宋体"/>
          <w:sz w:val="24"/>
          <w:szCs w:val="24"/>
        </w:rPr>
      </w:pPr>
      <w:r>
        <w:rPr>
          <w:rFonts w:hint="eastAsia" w:ascii="宋体" w:hAnsi="宋体"/>
          <w:sz w:val="24"/>
          <w:szCs w:val="24"/>
        </w:rPr>
        <w:t>2、交付时间:订货之日5天内。</w:t>
      </w:r>
    </w:p>
    <w:p w14:paraId="06578DE8">
      <w:pPr>
        <w:rPr>
          <w:rFonts w:hint="eastAsia" w:ascii="宋体" w:hAnsi="宋体"/>
          <w:sz w:val="24"/>
          <w:szCs w:val="24"/>
        </w:rPr>
      </w:pPr>
      <w:r>
        <w:rPr>
          <w:rFonts w:hint="eastAsia" w:ascii="宋体" w:hAnsi="宋体"/>
          <w:sz w:val="24"/>
          <w:szCs w:val="24"/>
        </w:rPr>
        <w:t>3、交付地点:交付地点为甲方指定地点。</w:t>
      </w:r>
    </w:p>
    <w:p w14:paraId="09B24451">
      <w:pPr>
        <w:rPr>
          <w:rFonts w:ascii="宋体" w:hAnsi="宋体"/>
          <w:sz w:val="24"/>
          <w:szCs w:val="24"/>
        </w:rPr>
      </w:pPr>
      <w:r>
        <w:rPr>
          <w:rFonts w:hint="eastAsia" w:ascii="宋体" w:hAnsi="宋体"/>
          <w:sz w:val="24"/>
          <w:szCs w:val="24"/>
        </w:rPr>
        <w:t>4、乙方应向甲方提供以下资质材料复印件并加盖公章：</w:t>
      </w:r>
    </w:p>
    <w:p w14:paraId="0C4B1840">
      <w:pPr>
        <w:rPr>
          <w:rFonts w:hint="eastAsia" w:ascii="宋体" w:hAnsi="宋体"/>
          <w:sz w:val="24"/>
          <w:szCs w:val="24"/>
        </w:rPr>
      </w:pPr>
      <w:r>
        <w:rPr>
          <w:rFonts w:ascii="宋体" w:hAnsi="宋体"/>
          <w:sz w:val="24"/>
          <w:szCs w:val="24"/>
        </w:rPr>
        <mc:AlternateContent>
          <mc:Choice Requires="wps">
            <w:drawing>
              <wp:anchor distT="0" distB="0" distL="114300" distR="114300" simplePos="0" relativeHeight="251659264" behindDoc="1" locked="0" layoutInCell="0" allowOverlap="1">
                <wp:simplePos x="0" y="0"/>
                <wp:positionH relativeFrom="page">
                  <wp:posOffset>3776345</wp:posOffset>
                </wp:positionH>
                <wp:positionV relativeFrom="page">
                  <wp:posOffset>10042525</wp:posOffset>
                </wp:positionV>
                <wp:extent cx="73660" cy="110490"/>
                <wp:effectExtent l="0" t="0" r="2540" b="3810"/>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3660" cy="110490"/>
                        </a:xfrm>
                        <a:prstGeom prst="rect">
                          <a:avLst/>
                        </a:prstGeom>
                        <a:solidFill>
                          <a:srgbClr val="FFFFFF"/>
                        </a:solidFill>
                        <a:ln>
                          <a:noFill/>
                        </a:ln>
                        <a:effectLst/>
                      </wps:spPr>
                      <wps:bodyPr lIns="0" tIns="0" rIns="0" bIns="0" upright="1">
                        <a:spAutoFit/>
                      </wps:bodyPr>
                    </wps:wsp>
                  </a:graphicData>
                </a:graphic>
              </wp:anchor>
            </w:drawing>
          </mc:Choice>
          <mc:Fallback>
            <w:pict>
              <v:rect id="_x0000_s1026" o:spid="_x0000_s1026" o:spt="1" style="position:absolute;left:0pt;margin-left:297.35pt;margin-top:790.75pt;height:8.7pt;width:5.8pt;mso-position-horizontal-relative:page;mso-position-vertical-relative:page;z-index:-251657216;mso-width-relative:page;mso-height-relative:page;" fillcolor="#FFFFFF" filled="t" stroked="f" coordsize="21600,21600" o:allowincell="f" o:gfxdata="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pC8Z9oAAAAN&#10;AQAADwAAAAAAAAABACAAAAAiAAAAZHJzL2Rvd25yZXYueG1sUEsBAhQAFAAAAAgAh07iQIqGuSXh&#10;AQAA1QMAAA4AAAAAAAAAAQAgAAAAKQEAAGRycy9lMm9Eb2MueG1sUEsFBgAAAAAGAAYAWQEAAHwF&#10;AAAAAA==&#10;">
                <v:fill on="t" focussize="0,0"/>
                <v:stroke on="f"/>
                <v:imagedata o:title=""/>
                <o:lock v:ext="edit" aspectratio="t"/>
                <v:textbox inset="0mm,0mm,0mm,0mm" style="mso-fit-shape-to-text:t;"/>
              </v:rect>
            </w:pict>
          </mc:Fallback>
        </mc:AlternateContent>
      </w:r>
      <w:r>
        <w:rPr>
          <w:rFonts w:hint="eastAsia" w:ascii="宋体" w:hAnsi="宋体"/>
          <w:sz w:val="24"/>
          <w:szCs w:val="24"/>
        </w:rPr>
        <w:t>(1)有效期内营业执照副本的；</w:t>
      </w:r>
    </w:p>
    <w:p w14:paraId="6E0404B5">
      <w:pPr>
        <w:rPr>
          <w:rFonts w:hint="eastAsia" w:ascii="宋体" w:hAnsi="宋体"/>
          <w:sz w:val="24"/>
          <w:szCs w:val="24"/>
        </w:rPr>
      </w:pPr>
      <w:r>
        <w:rPr>
          <w:rFonts w:hint="eastAsia" w:ascii="宋体" w:hAnsi="宋体"/>
          <w:sz w:val="24"/>
          <w:szCs w:val="24"/>
        </w:rPr>
        <w:t>(2)有效期内医疗器械生产企业、经营企业许可证复印件，消杀产品的企业卫生许可证；</w:t>
      </w:r>
    </w:p>
    <w:p w14:paraId="64FA7261">
      <w:pPr>
        <w:rPr>
          <w:rFonts w:hint="eastAsia" w:ascii="宋体" w:hAnsi="宋体"/>
          <w:sz w:val="24"/>
          <w:szCs w:val="24"/>
        </w:rPr>
      </w:pPr>
      <w:r>
        <w:rPr>
          <w:rFonts w:hint="eastAsia" w:ascii="宋体" w:hAnsi="宋体"/>
          <w:sz w:val="24"/>
          <w:szCs w:val="24"/>
        </w:rPr>
        <w:t>(3)有效期内产品的销售授权；</w:t>
      </w:r>
    </w:p>
    <w:p w14:paraId="3663746D">
      <w:pPr>
        <w:rPr>
          <w:rFonts w:hint="eastAsia" w:ascii="宋体" w:hAnsi="宋体"/>
          <w:sz w:val="24"/>
          <w:szCs w:val="24"/>
        </w:rPr>
      </w:pPr>
      <w:r>
        <w:rPr>
          <w:rFonts w:hint="eastAsia" w:ascii="宋体" w:hAnsi="宋体"/>
          <w:sz w:val="24"/>
          <w:szCs w:val="24"/>
        </w:rPr>
        <w:t xml:space="preserve">(4)有效期内产品的医疗器械注册证(含附件 </w:t>
      </w:r>
      <w:r>
        <w:rPr>
          <w:rFonts w:ascii="宋体" w:hAnsi="宋体"/>
          <w:sz w:val="24"/>
          <w:szCs w:val="24"/>
        </w:rPr>
        <w:t>«</w:t>
      </w:r>
      <w:r>
        <w:rPr>
          <w:rFonts w:hint="eastAsia" w:ascii="宋体" w:hAnsi="宋体"/>
          <w:sz w:val="24"/>
          <w:szCs w:val="24"/>
        </w:rPr>
        <w:t>医疗器械注册登记表</w:t>
      </w:r>
      <w:r>
        <w:rPr>
          <w:rFonts w:ascii="宋体" w:hAnsi="宋体"/>
          <w:sz w:val="24"/>
          <w:szCs w:val="24"/>
        </w:rPr>
        <w:t>»</w:t>
      </w:r>
      <w:r>
        <w:rPr>
          <w:rFonts w:hint="eastAsia" w:ascii="宋体" w:hAnsi="宋体"/>
          <w:sz w:val="24"/>
          <w:szCs w:val="24"/>
        </w:rPr>
        <w:t xml:space="preserve"> )；</w:t>
      </w:r>
    </w:p>
    <w:p w14:paraId="07A0913C">
      <w:pPr>
        <w:rPr>
          <w:rFonts w:ascii="宋体" w:hAnsi="宋体"/>
          <w:sz w:val="24"/>
          <w:szCs w:val="24"/>
        </w:rPr>
      </w:pPr>
      <w:r>
        <w:rPr>
          <w:rFonts w:hint="eastAsia" w:ascii="宋体" w:hAnsi="宋体"/>
          <w:sz w:val="24"/>
          <w:szCs w:val="24"/>
        </w:rPr>
        <w:t>(5)国家规定检测的医疗器械(消杀产品)产品检测报告(含同产品批次)；</w:t>
      </w:r>
    </w:p>
    <w:p w14:paraId="01887902">
      <w:pPr>
        <w:rPr>
          <w:rFonts w:hint="eastAsia" w:ascii="宋体" w:hAnsi="宋体"/>
          <w:sz w:val="24"/>
          <w:szCs w:val="24"/>
        </w:rPr>
      </w:pPr>
      <w:r>
        <w:rPr>
          <w:rFonts w:hint="eastAsia" w:ascii="宋体" w:hAnsi="宋体"/>
          <w:sz w:val="24"/>
          <w:szCs w:val="24"/>
        </w:rPr>
        <w:t>(6)医疗器械(消杀品)产品合格证明或进口报关单；</w:t>
      </w:r>
    </w:p>
    <w:p w14:paraId="52512B80">
      <w:pPr>
        <w:rPr>
          <w:rFonts w:hint="eastAsia" w:ascii="宋体" w:hAnsi="宋体"/>
          <w:sz w:val="24"/>
          <w:szCs w:val="24"/>
        </w:rPr>
      </w:pPr>
      <w:r>
        <w:rPr>
          <w:rFonts w:hint="eastAsia" w:ascii="宋体" w:hAnsi="宋体"/>
          <w:sz w:val="24"/>
          <w:szCs w:val="24"/>
        </w:rPr>
        <w:t>(7)医疗器械销售人员的单位授权或者委托书原件，委托授权书应明确授权范围：</w:t>
      </w:r>
    </w:p>
    <w:p w14:paraId="7ED8835D">
      <w:pPr>
        <w:rPr>
          <w:rFonts w:hint="eastAsia" w:ascii="宋体" w:hAnsi="宋体"/>
          <w:sz w:val="24"/>
          <w:szCs w:val="24"/>
        </w:rPr>
      </w:pPr>
      <w:r>
        <w:rPr>
          <w:rFonts w:hint="eastAsia" w:ascii="宋体" w:hAnsi="宋体"/>
          <w:sz w:val="24"/>
          <w:szCs w:val="24"/>
        </w:rPr>
        <w:t>(8)销售人员的身份证。</w:t>
      </w:r>
    </w:p>
    <w:p w14:paraId="0559E646">
      <w:pPr>
        <w:ind w:firstLine="480" w:firstLineChars="200"/>
        <w:rPr>
          <w:rFonts w:ascii="宋体" w:hAnsi="宋体"/>
          <w:sz w:val="24"/>
          <w:szCs w:val="24"/>
        </w:rPr>
      </w:pPr>
      <w:r>
        <w:rPr>
          <w:rFonts w:hint="eastAsia" w:ascii="宋体" w:hAnsi="宋体"/>
          <w:sz w:val="24"/>
          <w:szCs w:val="24"/>
        </w:rPr>
        <w:t>乙方提供的各种证件必须完整、真实、有效。乙方证件更换时应及时向甲方提供更换后的有效证件。</w:t>
      </w:r>
    </w:p>
    <w:p w14:paraId="2D8357CA">
      <w:pPr>
        <w:rPr>
          <w:rFonts w:hint="eastAsia" w:ascii="宋体" w:hAnsi="宋体"/>
          <w:sz w:val="24"/>
          <w:szCs w:val="24"/>
        </w:rPr>
      </w:pPr>
      <w:r>
        <w:rPr>
          <w:rFonts w:hint="eastAsia" w:ascii="宋体" w:hAnsi="宋体"/>
          <w:sz w:val="24"/>
          <w:szCs w:val="24"/>
        </w:rPr>
        <w:t>5、甲方的采购均由其器械科按照采购计划进行采购，未经甲方器械科采购及验收的医疗耗材不属于甲方采购产品。</w:t>
      </w:r>
    </w:p>
    <w:p w14:paraId="13E73BD6">
      <w:pPr>
        <w:rPr>
          <w:rFonts w:hint="eastAsia" w:ascii="宋体" w:hAnsi="宋体"/>
          <w:sz w:val="24"/>
          <w:szCs w:val="24"/>
        </w:rPr>
      </w:pPr>
      <w:r>
        <w:rPr>
          <w:rFonts w:hint="eastAsia" w:ascii="宋体" w:hAnsi="宋体"/>
          <w:sz w:val="24"/>
          <w:szCs w:val="24"/>
        </w:rPr>
        <w:t>6、乙方送货必须做到发票、合格证或该批次产品的检验报告 (或进口报关单) 等合格证明文件、出库单(注明品名、数量、型号、批号、生产企业、省医用耗材网上采购平台流水号等)等随货同行，并加盖乙方公章。甲方不接受乙方以外第三方开具的货物发票等票据。乙方应配合甲方管理人员进行产品验收，应与采购计划相符，应与提供票据相符，产品包装完好，中文标识清晰且符合国家有关规定，验收合格后甲方办理产品入库，发票记入甲方财务账。如验收不合格应及时调整或换货，在此期间产生的所有费用由乙方自行承担，且须另行向甲方支付1000元/日的违约金。</w:t>
      </w:r>
    </w:p>
    <w:p w14:paraId="78DA07C6">
      <w:pPr>
        <w:rPr>
          <w:rFonts w:hint="eastAsia" w:ascii="宋体" w:hAnsi="宋体"/>
          <w:sz w:val="24"/>
          <w:szCs w:val="24"/>
        </w:rPr>
      </w:pPr>
      <w:r>
        <w:rPr>
          <w:rFonts w:hint="eastAsia" w:ascii="宋体" w:hAnsi="宋体"/>
          <w:sz w:val="24"/>
          <w:szCs w:val="24"/>
        </w:rPr>
        <w:t>7、甲方在产品使用过程中因乙方资质、供应产品质量出现问题有权退货，由此引发的医疗事故或纠纷等给甲方造成的全部经济损失(包括但不限于:诊疗费用、手术费用、材料费用、赔偿病人或其亲属的因人身损害赔偿的全部费用) 均由乙方全部承担。</w:t>
      </w:r>
    </w:p>
    <w:p w14:paraId="62FA909F">
      <w:pPr>
        <w:rPr>
          <w:rFonts w:hint="eastAsia" w:ascii="宋体" w:hAnsi="宋体"/>
          <w:sz w:val="24"/>
          <w:szCs w:val="24"/>
        </w:rPr>
      </w:pPr>
      <w:r>
        <w:rPr>
          <w:rFonts w:hint="eastAsia" w:ascii="宋体" w:hAnsi="宋体"/>
          <w:sz w:val="24"/>
          <w:szCs w:val="24"/>
        </w:rPr>
        <w:t>8、甲方当月采购当月入账(每月25日后供货，因报税等特殊情况无法开具发票的可延至次月)，如因乙方发票等票据送达不及时而导致当月无法入账，后果由乙方承担。</w:t>
      </w:r>
    </w:p>
    <w:p w14:paraId="61BD7A7C">
      <w:pPr>
        <w:jc w:val="left"/>
        <w:rPr>
          <w:rFonts w:hint="eastAsia" w:ascii="宋体" w:hAnsi="宋体"/>
          <w:b/>
          <w:bCs/>
          <w:sz w:val="24"/>
          <w:szCs w:val="24"/>
        </w:rPr>
      </w:pPr>
      <w:r>
        <w:rPr>
          <w:rFonts w:hint="eastAsia" w:ascii="宋体" w:hAnsi="宋体"/>
          <w:b/>
          <w:bCs/>
          <w:sz w:val="24"/>
          <w:szCs w:val="24"/>
        </w:rPr>
        <w:t>第四条  付款方式</w:t>
      </w:r>
    </w:p>
    <w:p w14:paraId="18BF369E">
      <w:pPr>
        <w:rPr>
          <w:rFonts w:hint="eastAsia" w:ascii="宋体" w:hAnsi="宋体"/>
          <w:sz w:val="24"/>
          <w:szCs w:val="24"/>
        </w:rPr>
      </w:pPr>
      <w:r>
        <w:rPr>
          <w:rFonts w:hint="eastAsia" w:ascii="宋体" w:hAnsi="宋体"/>
          <w:sz w:val="24"/>
          <w:szCs w:val="24"/>
        </w:rPr>
        <w:t>1、甲方在发票入账之月起</w:t>
      </w:r>
      <w:r>
        <w:rPr>
          <w:rFonts w:hint="default" w:ascii="宋体" w:hAnsi="宋体"/>
          <w:sz w:val="24"/>
          <w:szCs w:val="24"/>
          <w:lang w:val="en-US"/>
        </w:rPr>
        <w:t>1</w:t>
      </w:r>
      <w:r>
        <w:rPr>
          <w:rFonts w:hint="eastAsia" w:ascii="宋体" w:hAnsi="宋体"/>
          <w:sz w:val="24"/>
          <w:szCs w:val="24"/>
        </w:rPr>
        <w:t>个月向乙方支付发票货款金额。</w:t>
      </w:r>
    </w:p>
    <w:p w14:paraId="44D54F3F">
      <w:pPr>
        <w:rPr>
          <w:rFonts w:hint="eastAsia" w:ascii="宋体" w:hAnsi="宋体"/>
          <w:sz w:val="24"/>
          <w:szCs w:val="24"/>
        </w:rPr>
      </w:pPr>
      <w:r>
        <w:rPr>
          <w:rFonts w:hint="eastAsia" w:ascii="宋体" w:hAnsi="宋体"/>
          <w:sz w:val="24"/>
          <w:szCs w:val="24"/>
        </w:rPr>
        <w:t>2、甲方将用支票或电汇等方式按合同约定将人民币款项付给乙方。</w:t>
      </w:r>
    </w:p>
    <w:p w14:paraId="4E7894FC">
      <w:pPr>
        <w:rPr>
          <w:rFonts w:hint="eastAsia" w:ascii="宋体" w:hAnsi="宋体"/>
          <w:b/>
          <w:bCs/>
          <w:sz w:val="24"/>
          <w:szCs w:val="24"/>
        </w:rPr>
      </w:pPr>
      <w:r>
        <w:rPr>
          <w:rFonts w:hint="eastAsia" w:ascii="宋体" w:hAnsi="宋体"/>
          <w:b/>
          <w:bCs/>
          <w:sz w:val="24"/>
          <w:szCs w:val="24"/>
        </w:rPr>
        <w:t>第五条  合同的解除和终止</w:t>
      </w:r>
    </w:p>
    <w:p w14:paraId="6A4B359A">
      <w:pPr>
        <w:rPr>
          <w:rFonts w:hint="eastAsia" w:ascii="宋体" w:hAnsi="宋体"/>
          <w:sz w:val="24"/>
          <w:szCs w:val="24"/>
        </w:rPr>
      </w:pPr>
      <w:r>
        <w:rPr>
          <w:rFonts w:hint="eastAsia" w:ascii="宋体" w:hAnsi="宋体"/>
          <w:sz w:val="24"/>
          <w:szCs w:val="24"/>
        </w:rPr>
        <w:t>1、合同生效后，乙方不能全面履行合同、不能按期交付、产品资质或手续不全、产品不能正常使用或不履行售后服务承诺等情况发生时，甲方有权单方面解除合同。</w:t>
      </w:r>
    </w:p>
    <w:p w14:paraId="46D7EE93">
      <w:pPr>
        <w:rPr>
          <w:rFonts w:hint="eastAsia" w:ascii="宋体" w:hAnsi="宋体"/>
          <w:sz w:val="24"/>
          <w:szCs w:val="24"/>
        </w:rPr>
      </w:pPr>
      <w:r>
        <w:rPr>
          <w:rFonts w:hint="eastAsia" w:ascii="宋体" w:hAnsi="宋体"/>
          <w:sz w:val="24"/>
          <w:szCs w:val="24"/>
        </w:rPr>
        <w:t>2、如乙方销售产品有变化应提前一个月以书面形式告知甲方，否则甲方有权解除合同。</w:t>
      </w:r>
    </w:p>
    <w:p w14:paraId="562C02CB">
      <w:pPr>
        <w:rPr>
          <w:rFonts w:hint="eastAsia" w:ascii="宋体" w:hAnsi="宋体"/>
          <w:sz w:val="24"/>
          <w:szCs w:val="24"/>
        </w:rPr>
      </w:pPr>
      <w:r>
        <w:rPr>
          <w:rFonts w:hint="eastAsia" w:ascii="宋体" w:hAnsi="宋体"/>
          <w:sz w:val="24"/>
          <w:szCs w:val="24"/>
        </w:rPr>
        <w:t>3、甲方因工作需要或政府政策性调整等原因可解除或终止本合同且无需承担任何违约责任。</w:t>
      </w:r>
    </w:p>
    <w:p w14:paraId="48A11B25">
      <w:pPr>
        <w:rPr>
          <w:rFonts w:hint="eastAsia" w:ascii="宋体" w:hAnsi="宋体"/>
          <w:sz w:val="24"/>
          <w:szCs w:val="24"/>
        </w:rPr>
      </w:pPr>
      <w:r>
        <w:rPr>
          <w:rFonts w:hint="eastAsia" w:ascii="宋体" w:hAnsi="宋体"/>
          <w:sz w:val="24"/>
          <w:szCs w:val="24"/>
        </w:rPr>
        <w:t xml:space="preserve">4、乙方提供的货物不符合合同约定的，甲方有权向乙方提出整改意见，乙方需无条件整改至符合约定，自甲方向乙方提出意见之日起   </w:t>
      </w:r>
      <w:r>
        <w:rPr>
          <w:rFonts w:hint="eastAsia" w:ascii="宋体" w:hAnsi="宋体"/>
          <w:sz w:val="24"/>
          <w:szCs w:val="24"/>
          <w:lang w:val="en-US" w:eastAsia="zh-CN"/>
        </w:rPr>
        <w:t>5</w:t>
      </w:r>
      <w:r>
        <w:rPr>
          <w:rFonts w:hint="eastAsia" w:ascii="宋体" w:hAnsi="宋体"/>
          <w:sz w:val="24"/>
          <w:szCs w:val="24"/>
        </w:rPr>
        <w:t xml:space="preserve">  日内，乙方仍未整改或整改后仍不符合约定的，甲方有权单方面解除合同。</w:t>
      </w:r>
    </w:p>
    <w:p w14:paraId="41F61B94">
      <w:pPr>
        <w:rPr>
          <w:rFonts w:hint="eastAsia" w:ascii="宋体" w:hAnsi="宋体"/>
          <w:sz w:val="24"/>
          <w:szCs w:val="24"/>
        </w:rPr>
      </w:pPr>
      <w:r>
        <w:rPr>
          <w:rFonts w:hint="eastAsia" w:ascii="宋体" w:hAnsi="宋体"/>
          <w:sz w:val="24"/>
          <w:szCs w:val="24"/>
          <w:lang w:eastAsia="zh-CN"/>
        </w:rPr>
        <w:t>5</w:t>
      </w:r>
      <w:r>
        <w:rPr>
          <w:rFonts w:hint="eastAsia" w:ascii="宋体" w:hAnsi="宋体"/>
          <w:sz w:val="24"/>
          <w:szCs w:val="24"/>
        </w:rPr>
        <w:t xml:space="preserve">、乙方不履行本合同义务，或履行不合格，甲方有权要求乙方承担  </w:t>
      </w:r>
      <w:r>
        <w:rPr>
          <w:rFonts w:hint="eastAsia" w:ascii="宋体" w:hAnsi="宋体"/>
          <w:sz w:val="24"/>
          <w:szCs w:val="24"/>
          <w:lang w:val="en-US" w:eastAsia="zh-CN"/>
        </w:rPr>
        <w:t>500</w:t>
      </w:r>
      <w:r>
        <w:rPr>
          <w:rFonts w:hint="eastAsia" w:ascii="宋体" w:hAnsi="宋体"/>
          <w:sz w:val="24"/>
          <w:szCs w:val="24"/>
        </w:rPr>
        <w:t xml:space="preserve">   元／次（天）的违约责任，超过三次以上的，甲方有权无责解除合同。</w:t>
      </w:r>
    </w:p>
    <w:p w14:paraId="14943DEF">
      <w:pP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、甲方行使单方解除权，乙方无权要求甲方再支付任何费用，由于乙方原因致使合同解除的，乙方需承担50000元的违约责任，给甲方带来的实际损失超过该数额的以实际损失计算。</w:t>
      </w:r>
    </w:p>
    <w:p w14:paraId="0DF64308">
      <w:pPr>
        <w:rPr>
          <w:rFonts w:hint="eastAsia" w:ascii="宋体" w:hAnsi="宋体"/>
          <w:b/>
          <w:bCs/>
          <w:sz w:val="24"/>
          <w:szCs w:val="24"/>
        </w:rPr>
      </w:pPr>
      <w:r>
        <w:rPr>
          <w:rFonts w:hint="eastAsia" w:ascii="宋体" w:hAnsi="宋体"/>
          <w:b/>
          <w:bCs/>
          <w:sz w:val="24"/>
          <w:szCs w:val="24"/>
        </w:rPr>
        <w:t xml:space="preserve">第六条  </w:t>
      </w:r>
      <w:r>
        <w:rPr>
          <w:rFonts w:hint="eastAsia" w:ascii="宋体" w:hAnsi="宋体"/>
          <w:b/>
          <w:bCs/>
          <w:sz w:val="24"/>
          <w:szCs w:val="24"/>
          <w:lang w:val="en-US" w:eastAsia="zh-CN"/>
        </w:rPr>
        <w:t>权利与义务</w:t>
      </w:r>
    </w:p>
    <w:p w14:paraId="79E71D10">
      <w:pPr>
        <w:keepNext w:val="0"/>
        <w:keepLines w:val="0"/>
        <w:pageBreakBefore w:val="0"/>
        <w:widowControl/>
        <w:kinsoku/>
        <w:wordWrap/>
        <w:overflowPunct/>
        <w:topLinePunct w:val="0"/>
        <w:autoSpaceDN/>
        <w:bidi w:val="0"/>
        <w:adjustRightInd/>
        <w:snapToGrid w:val="0"/>
        <w:spacing w:line="400" w:lineRule="atLeast"/>
        <w:ind w:firstLine="0"/>
        <w:textAlignment w:val="auto"/>
        <w:rPr>
          <w:rFonts w:hint="eastAsia" w:ascii="宋体" w:hAnsi="宋体" w:eastAsia="宋体" w:cs="宋体"/>
          <w:sz w:val="24"/>
          <w:szCs w:val="24"/>
        </w:rPr>
      </w:pPr>
      <w:r>
        <w:rPr>
          <w:rFonts w:hint="eastAsia" w:ascii="宋体" w:hAnsi="宋体" w:eastAsia="宋体" w:cs="宋体"/>
          <w:sz w:val="24"/>
          <w:szCs w:val="24"/>
        </w:rPr>
        <w:t>（一）甲方权利与义务</w:t>
      </w:r>
    </w:p>
    <w:p w14:paraId="79C4A34B">
      <w:pPr>
        <w:keepNext w:val="0"/>
        <w:keepLines w:val="0"/>
        <w:pageBreakBefore w:val="0"/>
        <w:widowControl/>
        <w:kinsoku/>
        <w:wordWrap/>
        <w:overflowPunct/>
        <w:topLinePunct w:val="0"/>
        <w:autoSpaceDN/>
        <w:bidi w:val="0"/>
        <w:adjustRightInd/>
        <w:snapToGrid w:val="0"/>
        <w:spacing w:line="400" w:lineRule="atLeast"/>
        <w:ind w:firstLine="0"/>
        <w:textAlignment w:val="auto"/>
        <w:rPr>
          <w:rFonts w:hint="eastAsia" w:ascii="宋体" w:hAnsi="宋体" w:eastAsia="宋体" w:cs="宋体"/>
          <w:sz w:val="24"/>
          <w:szCs w:val="24"/>
        </w:rPr>
      </w:pPr>
      <w:r>
        <w:rPr>
          <w:rFonts w:hint="eastAsia" w:ascii="宋体" w:hAnsi="宋体" w:eastAsia="宋体" w:cs="宋体"/>
          <w:sz w:val="24"/>
          <w:szCs w:val="24"/>
        </w:rPr>
        <w:t>1.甲方需依约向乙方支付相关款项。</w:t>
      </w:r>
    </w:p>
    <w:p w14:paraId="321A2537">
      <w:pPr>
        <w:keepNext w:val="0"/>
        <w:keepLines w:val="0"/>
        <w:pageBreakBefore w:val="0"/>
        <w:widowControl/>
        <w:kinsoku/>
        <w:wordWrap/>
        <w:overflowPunct/>
        <w:topLinePunct w:val="0"/>
        <w:autoSpaceDN/>
        <w:bidi w:val="0"/>
        <w:adjustRightInd/>
        <w:snapToGrid w:val="0"/>
        <w:spacing w:line="400" w:lineRule="atLeast"/>
        <w:ind w:firstLine="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甲方有义务在接收货物时进行验收和检查。</w:t>
      </w:r>
    </w:p>
    <w:p w14:paraId="0E16826F">
      <w:pPr>
        <w:keepNext w:val="0"/>
        <w:keepLines w:val="0"/>
        <w:pageBreakBefore w:val="0"/>
        <w:widowControl/>
        <w:kinsoku/>
        <w:wordWrap/>
        <w:overflowPunct/>
        <w:topLinePunct w:val="0"/>
        <w:autoSpaceDN/>
        <w:bidi w:val="0"/>
        <w:adjustRightInd/>
        <w:snapToGrid w:val="0"/>
        <w:spacing w:line="400" w:lineRule="atLeast"/>
        <w:ind w:firstLine="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3.甲方有权对乙方履行义务提出意见或建议，乙方应予执行。</w:t>
      </w:r>
    </w:p>
    <w:p w14:paraId="08081EFE">
      <w:pPr>
        <w:keepNext w:val="0"/>
        <w:keepLines w:val="0"/>
        <w:pageBreakBefore w:val="0"/>
        <w:widowControl/>
        <w:kinsoku/>
        <w:wordWrap/>
        <w:overflowPunct/>
        <w:topLinePunct w:val="0"/>
        <w:autoSpaceDN/>
        <w:bidi w:val="0"/>
        <w:adjustRightInd/>
        <w:snapToGrid w:val="0"/>
        <w:spacing w:line="400" w:lineRule="atLeast"/>
        <w:ind w:firstLine="0"/>
        <w:textAlignment w:val="auto"/>
        <w:rPr>
          <w:rFonts w:hint="eastAsia" w:ascii="宋体" w:hAnsi="宋体" w:eastAsia="宋体" w:cs="宋体"/>
          <w:sz w:val="24"/>
          <w:szCs w:val="24"/>
        </w:rPr>
      </w:pPr>
      <w:r>
        <w:rPr>
          <w:rFonts w:hint="eastAsia" w:ascii="宋体" w:hAnsi="宋体" w:eastAsia="宋体" w:cs="宋体"/>
          <w:sz w:val="24"/>
          <w:szCs w:val="24"/>
        </w:rPr>
        <w:t>（二）乙方的权利与义务</w:t>
      </w:r>
    </w:p>
    <w:p w14:paraId="4A2A0006">
      <w:pPr>
        <w:keepNext w:val="0"/>
        <w:keepLines w:val="0"/>
        <w:pageBreakBefore w:val="0"/>
        <w:widowControl/>
        <w:kinsoku/>
        <w:wordWrap/>
        <w:overflowPunct/>
        <w:topLinePunct w:val="0"/>
        <w:autoSpaceDN/>
        <w:bidi w:val="0"/>
        <w:adjustRightInd/>
        <w:snapToGrid w:val="0"/>
        <w:spacing w:line="400" w:lineRule="atLeast"/>
        <w:ind w:firstLine="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1.乙方保证以上货物及附件均为原厂生产的全新产品。</w:t>
      </w:r>
    </w:p>
    <w:p w14:paraId="32C47495">
      <w:pPr>
        <w:keepNext w:val="0"/>
        <w:keepLines w:val="0"/>
        <w:pageBreakBefore w:val="0"/>
        <w:widowControl/>
        <w:kinsoku/>
        <w:wordWrap/>
        <w:overflowPunct/>
        <w:topLinePunct w:val="0"/>
        <w:autoSpaceDN/>
        <w:bidi w:val="0"/>
        <w:adjustRightInd/>
        <w:snapToGrid w:val="0"/>
        <w:spacing w:line="400" w:lineRule="atLeast"/>
        <w:ind w:firstLine="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2.乙方需要提供约定的售后服务和保修服务。若货物在保修期内出现问题，免费负责退货或更换。</w:t>
      </w:r>
    </w:p>
    <w:p w14:paraId="31691D90">
      <w:pPr>
        <w:keepNext w:val="0"/>
        <w:keepLines w:val="0"/>
        <w:pageBreakBefore w:val="0"/>
        <w:widowControl/>
        <w:kinsoku/>
        <w:wordWrap/>
        <w:overflowPunct/>
        <w:topLinePunct w:val="0"/>
        <w:autoSpaceDN/>
        <w:bidi w:val="0"/>
        <w:adjustRightInd/>
        <w:snapToGrid w:val="0"/>
        <w:spacing w:line="400" w:lineRule="atLeast"/>
        <w:ind w:firstLine="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3.乙方应履行的与本合同相关的其他事宜。</w:t>
      </w:r>
    </w:p>
    <w:p w14:paraId="64B041F4">
      <w:pPr>
        <w:keepNext w:val="0"/>
        <w:keepLines w:val="0"/>
        <w:pageBreakBefore w:val="0"/>
        <w:widowControl/>
        <w:kinsoku/>
        <w:wordWrap/>
        <w:overflowPunct/>
        <w:topLinePunct w:val="0"/>
        <w:autoSpaceDN/>
        <w:bidi w:val="0"/>
        <w:adjustRightInd/>
        <w:snapToGrid w:val="0"/>
        <w:spacing w:line="400" w:lineRule="atLeast"/>
        <w:ind w:firstLine="0"/>
        <w:textAlignment w:val="auto"/>
        <w:rPr>
          <w:rFonts w:hint="default" w:ascii="微软雅黑" w:hAnsi="微软雅黑" w:eastAsia="微软雅黑" w:cs="Times New Roman"/>
          <w:sz w:val="24"/>
          <w:szCs w:val="24"/>
          <w:lang w:val="en-US" w:eastAsia="zh-CN"/>
        </w:rPr>
      </w:pPr>
      <w:r>
        <w:rPr>
          <w:rFonts w:hint="eastAsia" w:ascii="宋体" w:hAnsi="宋体" w:eastAsia="宋体" w:cs="宋体"/>
          <w:sz w:val="24"/>
          <w:szCs w:val="24"/>
          <w:lang w:val="en-US" w:eastAsia="zh-CN"/>
        </w:rPr>
        <w:t>4.乙方履行本合同过程中造成或发生的人身损害、财产损失等均由乙方自行承担</w:t>
      </w:r>
      <w:r>
        <w:rPr>
          <w:rFonts w:hint="eastAsia" w:ascii="微软雅黑" w:hAnsi="微软雅黑" w:eastAsia="微软雅黑" w:cs="Times New Roman"/>
          <w:sz w:val="24"/>
          <w:szCs w:val="24"/>
          <w:lang w:val="en-US" w:eastAsia="zh-CN"/>
        </w:rPr>
        <w:t>。</w:t>
      </w:r>
    </w:p>
    <w:p w14:paraId="2899C0C5">
      <w:pPr>
        <w:rPr>
          <w:rFonts w:hint="eastAsia"/>
          <w:sz w:val="24"/>
          <w:szCs w:val="24"/>
          <w:lang w:val="en-US" w:eastAsia="zh-CN"/>
        </w:rPr>
      </w:pPr>
      <w:r>
        <w:rPr>
          <w:rFonts w:hint="eastAsia"/>
          <w:b/>
          <w:bCs/>
          <w:sz w:val="24"/>
          <w:szCs w:val="24"/>
          <w:lang w:val="en-US" w:eastAsia="zh-CN"/>
        </w:rPr>
        <w:t>第七条 质量保证及售后服务</w:t>
      </w:r>
    </w:p>
    <w:p w14:paraId="3AEBDB76">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exact"/>
        <w:ind w:left="105" w:firstLine="420"/>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产品质量保证期为</w:t>
      </w:r>
      <w:r>
        <w:rPr>
          <w:rFonts w:hint="eastAsia" w:ascii="宋体" w:hAnsi="宋体" w:eastAsia="宋体" w:cs="宋体"/>
          <w:i w:val="0"/>
          <w:iCs w:val="0"/>
          <w:caps w:val="0"/>
          <w:color w:val="auto"/>
          <w:spacing w:val="0"/>
          <w:sz w:val="24"/>
          <w:szCs w:val="24"/>
          <w:shd w:val="clear" w:color="auto" w:fill="FFFFFF"/>
          <w:lang w:val="en-US" w:eastAsia="zh-CN"/>
        </w:rPr>
        <w:t>一个月</w:t>
      </w:r>
      <w:r>
        <w:rPr>
          <w:rFonts w:hint="eastAsia" w:ascii="宋体" w:hAnsi="宋体" w:eastAsia="宋体" w:cs="宋体"/>
          <w:i w:val="0"/>
          <w:iCs w:val="0"/>
          <w:caps w:val="0"/>
          <w:color w:val="auto"/>
          <w:spacing w:val="0"/>
          <w:sz w:val="24"/>
          <w:szCs w:val="24"/>
          <w:shd w:val="clear" w:color="auto" w:fill="FFFFFF"/>
        </w:rPr>
        <w:t>（自甲方验收</w:t>
      </w:r>
      <w:r>
        <w:rPr>
          <w:rFonts w:hint="eastAsia" w:ascii="宋体" w:hAnsi="宋体" w:eastAsia="宋体" w:cs="宋体"/>
          <w:i w:val="0"/>
          <w:iCs w:val="0"/>
          <w:caps w:val="0"/>
          <w:color w:val="auto"/>
          <w:spacing w:val="0"/>
          <w:sz w:val="24"/>
          <w:szCs w:val="24"/>
          <w:shd w:val="clear" w:color="auto" w:fill="FFFFFF"/>
          <w:lang w:val="en-US" w:eastAsia="zh-CN"/>
        </w:rPr>
        <w:t>产品</w:t>
      </w:r>
      <w:r>
        <w:rPr>
          <w:rFonts w:hint="eastAsia" w:ascii="宋体" w:hAnsi="宋体" w:eastAsia="宋体" w:cs="宋体"/>
          <w:i w:val="0"/>
          <w:iCs w:val="0"/>
          <w:caps w:val="0"/>
          <w:color w:val="auto"/>
          <w:spacing w:val="0"/>
          <w:sz w:val="24"/>
          <w:szCs w:val="24"/>
          <w:shd w:val="clear" w:color="auto" w:fill="FFFFFF"/>
        </w:rPr>
        <w:t>合格并签字之日起计算），质保期内产品发生的任何质量问题，乙方应免费更换为全新</w:t>
      </w:r>
      <w:r>
        <w:rPr>
          <w:rFonts w:hint="eastAsia" w:ascii="宋体" w:hAnsi="宋体" w:eastAsia="宋体" w:cs="宋体"/>
          <w:i w:val="0"/>
          <w:iCs w:val="0"/>
          <w:caps w:val="0"/>
          <w:color w:val="auto"/>
          <w:spacing w:val="0"/>
          <w:sz w:val="24"/>
          <w:szCs w:val="24"/>
          <w:shd w:val="clear" w:color="auto" w:fill="FFFFFF"/>
          <w:lang w:val="en-US" w:eastAsia="zh-CN"/>
        </w:rPr>
        <w:t>产品并承担产生的纠纷和赔偿</w:t>
      </w:r>
      <w:r>
        <w:rPr>
          <w:rFonts w:hint="eastAsia" w:ascii="宋体" w:hAnsi="宋体" w:eastAsia="宋体" w:cs="宋体"/>
          <w:i w:val="0"/>
          <w:iCs w:val="0"/>
          <w:caps w:val="0"/>
          <w:color w:val="auto"/>
          <w:spacing w:val="0"/>
          <w:sz w:val="24"/>
          <w:szCs w:val="24"/>
          <w:shd w:val="clear" w:color="auto" w:fill="FFFFFF"/>
        </w:rPr>
        <w:t>，乙方承担由此产生的运费、人工费等费用，甲方无需承担任何费用。</w:t>
      </w:r>
      <w:r>
        <w:rPr>
          <w:rFonts w:hint="eastAsia" w:ascii="宋体" w:hAnsi="宋体" w:eastAsia="宋体" w:cs="宋体"/>
          <w:i w:val="0"/>
          <w:iCs w:val="0"/>
          <w:caps w:val="0"/>
          <w:color w:val="auto"/>
          <w:spacing w:val="0"/>
          <w:sz w:val="24"/>
          <w:szCs w:val="24"/>
          <w:shd w:val="clear" w:color="auto" w:fill="FFFFFF"/>
          <w:lang w:val="en-US" w:eastAsia="zh-CN"/>
        </w:rPr>
        <w:t>乙方负责人姓名：</w:t>
      </w:r>
      <w:r>
        <w:rPr>
          <w:rFonts w:hint="eastAsia" w:ascii="宋体" w:hAnsi="宋体" w:eastAsia="宋体" w:cs="宋体"/>
          <w:i w:val="0"/>
          <w:iCs w:val="0"/>
          <w:caps w:val="0"/>
          <w:color w:val="auto"/>
          <w:spacing w:val="0"/>
          <w:sz w:val="24"/>
          <w:szCs w:val="24"/>
          <w:u w:val="single"/>
          <w:shd w:val="clear" w:color="auto" w:fill="FFFFFF"/>
        </w:rPr>
        <w:t> </w:t>
      </w:r>
      <w:r>
        <w:rPr>
          <w:rFonts w:hint="eastAsia" w:ascii="宋体" w:hAnsi="宋体" w:eastAsia="宋体" w:cs="宋体"/>
          <w:i w:val="0"/>
          <w:iCs w:val="0"/>
          <w:caps w:val="0"/>
          <w:color w:val="auto"/>
          <w:spacing w:val="0"/>
          <w:sz w:val="24"/>
          <w:szCs w:val="24"/>
          <w:shd w:val="clear" w:color="auto" w:fill="FFFFFF"/>
        </w:rPr>
        <w:t> </w:t>
      </w:r>
      <w:r>
        <w:rPr>
          <w:rFonts w:hint="eastAsia" w:ascii="宋体" w:hAnsi="宋体" w:eastAsia="宋体" w:cs="宋体"/>
          <w:i w:val="0"/>
          <w:iCs w:val="0"/>
          <w:caps w:val="0"/>
          <w:color w:val="auto"/>
          <w:spacing w:val="0"/>
          <w:sz w:val="24"/>
          <w:szCs w:val="24"/>
          <w:shd w:val="clear" w:color="auto" w:fill="FFFFFF"/>
          <w:lang w:val="en-US" w:eastAsia="zh-CN"/>
        </w:rPr>
        <w:t xml:space="preserve"> </w:t>
      </w:r>
    </w:p>
    <w:p w14:paraId="303A6B88">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exact"/>
        <w:ind w:left="0" w:firstLine="0"/>
        <w:rPr>
          <w:rFonts w:hint="default"/>
          <w:sz w:val="24"/>
          <w:szCs w:val="24"/>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  </w:t>
      </w:r>
    </w:p>
    <w:p w14:paraId="3EEC38EE">
      <w:pPr>
        <w:rPr>
          <w:rFonts w:hint="default" w:ascii="宋体" w:hAnsi="宋体" w:eastAsia="宋体"/>
          <w:lang w:val="en-US" w:eastAsia="zh-CN"/>
        </w:rPr>
      </w:pPr>
      <w:r>
        <w:rPr>
          <w:rFonts w:hint="eastAsia"/>
          <w:b/>
          <w:bCs/>
          <w:color w:val="auto"/>
          <w:sz w:val="24"/>
          <w:szCs w:val="24"/>
          <w:lang w:val="en-US" w:eastAsia="zh-CN"/>
        </w:rPr>
        <w:t>第八条 特别说明</w:t>
      </w:r>
    </w:p>
    <w:p w14:paraId="42981FE5">
      <w:pPr>
        <w:rPr>
          <w:rFonts w:hint="eastAsia" w:ascii="宋体" w:hAnsi="宋体"/>
          <w:sz w:val="24"/>
          <w:szCs w:val="24"/>
        </w:rPr>
      </w:pPr>
      <w:r>
        <w:rPr>
          <w:rFonts w:hint="eastAsia" w:ascii="宋体" w:hAnsi="宋体"/>
          <w:sz w:val="24"/>
          <w:szCs w:val="24"/>
        </w:rPr>
        <w:t>1、不论何时，在本合同之外甲方对该产品追加购买时，乙方的销售价格不得超过该合同中产品单价；</w:t>
      </w:r>
    </w:p>
    <w:p w14:paraId="66F67B88">
      <w:pPr>
        <w:rPr>
          <w:rFonts w:hint="eastAsia" w:ascii="宋体" w:hAnsi="宋体"/>
          <w:sz w:val="24"/>
          <w:szCs w:val="24"/>
        </w:rPr>
      </w:pPr>
      <w:r>
        <w:rPr>
          <w:rFonts w:hint="eastAsia" w:ascii="宋体" w:hAnsi="宋体"/>
          <w:sz w:val="24"/>
          <w:szCs w:val="24"/>
        </w:rPr>
        <w:t>2、本合同及本合同产品单价、合同总额以及所有各方其他资料均为保密材料， 不论是否在合同有效期内，均不能泄露给其他人。除非征得另一方同意，否则任何一方不能对第三者公布任何资料。</w:t>
      </w:r>
    </w:p>
    <w:p w14:paraId="70F07A44">
      <w:pPr>
        <w:rPr>
          <w:rFonts w:hint="eastAsia" w:ascii="宋体" w:hAnsi="宋体"/>
          <w:sz w:val="24"/>
          <w:szCs w:val="24"/>
        </w:rPr>
      </w:pPr>
      <w:r>
        <w:rPr>
          <w:rFonts w:hint="eastAsia" w:ascii="宋体" w:hAnsi="宋体"/>
          <w:sz w:val="24"/>
          <w:szCs w:val="24"/>
        </w:rPr>
        <w:t>3、乙方供应的产品应接受国家、省、市有关行业主管部门的抽査或检验。在抽査或检验过程中由于乙方产品的资质材料、标识、质量等问题而导致一切后果均由乙方承担。</w:t>
      </w:r>
    </w:p>
    <w:p w14:paraId="3DB204A6">
      <w:pPr>
        <w:rPr>
          <w:rFonts w:hint="eastAsia" w:ascii="宋体" w:hAnsi="宋体"/>
          <w:sz w:val="24"/>
          <w:szCs w:val="24"/>
        </w:rPr>
      </w:pPr>
      <w:r>
        <w:rPr>
          <w:rFonts w:hint="eastAsia" w:ascii="宋体" w:hAnsi="宋体"/>
          <w:sz w:val="24"/>
          <w:szCs w:val="24"/>
        </w:rPr>
        <w:t>4、合同履行过程中形成的各种书面文件，经双方签署确认后为本合同的组成部分，与本合同具有同等法律效力，解释的顺序除有特别说明外，以文件生成时间在后的为准。</w:t>
      </w:r>
    </w:p>
    <w:p w14:paraId="7906997D">
      <w:pPr>
        <w:rPr>
          <w:rFonts w:hint="eastAsia" w:ascii="宋体" w:hAnsi="宋体"/>
          <w:sz w:val="24"/>
          <w:szCs w:val="24"/>
        </w:rPr>
      </w:pPr>
      <w:r>
        <w:rPr>
          <w:rFonts w:hint="eastAsia" w:ascii="宋体" w:hAnsi="宋体"/>
          <w:sz w:val="24"/>
          <w:szCs w:val="24"/>
        </w:rPr>
        <w:t>5、如因不可抗力(包括但不限于:战争、严重火灾、洪水、台风、地震、政府行政命令、政策调整、 政府原因等) 而导致合同实施延误或不能履行合同义务时， 双方均不承担违约责任并按有关法规政策规定协商处理。因甲方或乙方先延误或不能履行合同而后遇不可抗力的情形除外。不可抗力致合同不能履行时，可终止履行合同。</w:t>
      </w:r>
    </w:p>
    <w:p w14:paraId="2B0569F1">
      <w:pPr>
        <w:rPr>
          <w:rFonts w:hint="eastAsia" w:ascii="宋体" w:hAnsi="宋体"/>
          <w:sz w:val="24"/>
          <w:szCs w:val="24"/>
        </w:rPr>
      </w:pPr>
      <w:r>
        <w:rPr>
          <w:rFonts w:hint="eastAsia" w:ascii="宋体" w:hAnsi="宋体"/>
          <w:sz w:val="24"/>
          <w:szCs w:val="24"/>
        </w:rPr>
        <w:t xml:space="preserve">6、对合同条款理解有异议时，以甲方解释为准。本合同履行过程中产生的一切争议，双方应通过友好协商解决，如果协商解决不成，应向甲方所在地人民法院起诉。                                                                                                                                                                                                                                                                  </w:t>
      </w:r>
    </w:p>
    <w:p w14:paraId="71A83F73">
      <w:pPr>
        <w:rPr>
          <w:rFonts w:hint="default" w:ascii="宋体" w:hAnsi="宋体" w:eastAsia="宋体" w:cs="Times New Roman"/>
          <w:sz w:val="24"/>
          <w:szCs w:val="24"/>
          <w:lang w:val="en-US" w:eastAsia="zh-CN"/>
        </w:rPr>
      </w:pPr>
      <w:r>
        <w:rPr>
          <w:rFonts w:hint="eastAsia" w:ascii="宋体" w:hAnsi="宋体"/>
          <w:sz w:val="24"/>
          <w:szCs w:val="24"/>
        </w:rPr>
        <w:t>7、本合同一式</w:t>
      </w:r>
      <w:r>
        <w:rPr>
          <w:rFonts w:hint="eastAsia" w:ascii="宋体" w:hAnsi="宋体"/>
          <w:sz w:val="24"/>
          <w:szCs w:val="24"/>
          <w:lang w:val="en-US" w:eastAsia="zh-CN"/>
        </w:rPr>
        <w:t>四</w:t>
      </w:r>
      <w:r>
        <w:rPr>
          <w:rFonts w:hint="eastAsia" w:ascii="宋体" w:hAnsi="宋体"/>
          <w:sz w:val="24"/>
          <w:szCs w:val="24"/>
        </w:rPr>
        <w:t>份，甲乙双方各执</w:t>
      </w:r>
      <w:r>
        <w:rPr>
          <w:rFonts w:hint="eastAsia" w:ascii="宋体" w:hAnsi="宋体"/>
          <w:sz w:val="24"/>
          <w:szCs w:val="24"/>
          <w:lang w:val="en-US" w:eastAsia="zh-CN"/>
        </w:rPr>
        <w:t>二份</w:t>
      </w:r>
      <w:r>
        <w:rPr>
          <w:rFonts w:hint="eastAsia" w:ascii="宋体" w:hAnsi="宋体"/>
          <w:sz w:val="24"/>
          <w:szCs w:val="24"/>
        </w:rPr>
        <w:t>，具有同等法律效力，</w:t>
      </w:r>
      <w:r>
        <w:rPr>
          <w:rFonts w:hint="eastAsia" w:ascii="宋体" w:hAnsi="宋体" w:eastAsia="宋体" w:cs="Times New Roman"/>
          <w:sz w:val="24"/>
          <w:szCs w:val="24"/>
          <w:lang w:eastAsia="zh-CN"/>
        </w:rPr>
        <w:t>自</w:t>
      </w:r>
      <w:r>
        <w:rPr>
          <w:rFonts w:hint="eastAsia" w:ascii="宋体" w:hAnsi="宋体" w:eastAsia="宋体" w:cs="Times New Roman"/>
          <w:sz w:val="24"/>
          <w:szCs w:val="24"/>
          <w:lang w:val="en-US" w:eastAsia="zh-CN"/>
        </w:rPr>
        <w:t>签订之日</w:t>
      </w:r>
      <w:r>
        <w:rPr>
          <w:rFonts w:hint="eastAsia" w:ascii="宋体" w:hAnsi="宋体" w:eastAsia="宋体" w:cs="Times New Roman"/>
          <w:sz w:val="24"/>
          <w:szCs w:val="24"/>
        </w:rPr>
        <w:t>起生效</w:t>
      </w:r>
      <w:r>
        <w:rPr>
          <w:rFonts w:hint="eastAsia" w:ascii="宋体" w:hAnsi="宋体" w:eastAsia="宋体" w:cs="Times New Roman"/>
          <w:sz w:val="24"/>
          <w:szCs w:val="24"/>
          <w:lang w:val="en-US" w:eastAsia="zh-CN"/>
        </w:rPr>
        <w:t>。</w:t>
      </w:r>
    </w:p>
    <w:p w14:paraId="110E8370">
      <w:pPr>
        <w:rPr>
          <w:rFonts w:hint="default" w:ascii="宋体" w:hAnsi="宋体" w:eastAsia="宋体" w:cs="Times New Roman"/>
          <w:sz w:val="24"/>
          <w:szCs w:val="24"/>
          <w:lang w:val="en-US" w:eastAsia="zh-CN"/>
        </w:rPr>
      </w:pPr>
    </w:p>
    <w:p w14:paraId="1D1AE44D">
      <w:pPr>
        <w:rPr>
          <w:rFonts w:hint="default" w:ascii="宋体" w:hAnsi="宋体" w:eastAsia="宋体" w:cs="Times New Roman"/>
          <w:sz w:val="24"/>
          <w:szCs w:val="24"/>
          <w:lang w:val="en-US" w:eastAsia="zh-CN"/>
        </w:rPr>
        <w:sectPr>
          <w:type w:val="continuous"/>
          <w:pgSz w:w="11906" w:h="16838"/>
          <w:pgMar w:top="1440" w:right="1800" w:bottom="1440" w:left="1800" w:header="720" w:footer="720" w:gutter="0"/>
          <w:cols w:space="720" w:num="1"/>
          <w:docGrid w:type="lines" w:linePitch="360" w:charSpace="0"/>
        </w:sectPr>
      </w:pPr>
    </w:p>
    <w:p w14:paraId="014DCF4A">
      <w:pPr>
        <w:rPr>
          <w:rFonts w:hint="eastAsia" w:ascii="宋体" w:hAnsi="宋体"/>
        </w:rPr>
      </w:pPr>
    </w:p>
    <w:p w14:paraId="52FB4858">
      <w:pPr>
        <w:rPr>
          <w:rFonts w:ascii="宋体" w:hAnsi="宋体"/>
        </w:rPr>
        <w:sectPr>
          <w:type w:val="continuous"/>
          <w:pgSz w:w="11906" w:h="16838"/>
          <w:pgMar w:top="1440" w:right="1800" w:bottom="1440" w:left="1800" w:header="720" w:footer="720" w:gutter="0"/>
          <w:cols w:space="720" w:num="2"/>
          <w:docGrid w:type="lines" w:linePitch="360" w:charSpace="0"/>
        </w:sectPr>
      </w:pPr>
    </w:p>
    <w:p w14:paraId="1B657EF8">
      <w:pPr>
        <w:rPr>
          <w:rFonts w:hint="eastAsia" w:ascii="宋体" w:hAnsi="宋体"/>
          <w:sz w:val="24"/>
          <w:szCs w:val="24"/>
        </w:rPr>
      </w:pPr>
    </w:p>
    <w:p w14:paraId="4DF34C28">
      <w:pPr>
        <w:rPr>
          <w:rFonts w:hint="eastAsia" w:ascii="宋体" w:hAnsi="宋体"/>
          <w:sz w:val="24"/>
          <w:szCs w:val="24"/>
        </w:rPr>
      </w:pPr>
      <w:r>
        <w:rPr>
          <w:rFonts w:hint="eastAsia" w:ascii="宋体" w:hAnsi="宋体"/>
          <w:sz w:val="24"/>
          <w:szCs w:val="24"/>
        </w:rPr>
        <w:t>甲方:沈阳市第六人民医院</w:t>
      </w:r>
    </w:p>
    <w:p w14:paraId="6AF22D00">
      <w:pPr>
        <w:rPr>
          <w:rFonts w:hint="eastAsia" w:ascii="宋体" w:hAnsi="宋体"/>
          <w:sz w:val="24"/>
          <w:szCs w:val="24"/>
        </w:rPr>
      </w:pPr>
      <w:r>
        <w:rPr>
          <w:rFonts w:hint="eastAsia" w:ascii="宋体" w:hAnsi="宋体"/>
          <w:sz w:val="24"/>
          <w:szCs w:val="24"/>
        </w:rPr>
        <w:t xml:space="preserve">(公章)         </w:t>
      </w:r>
    </w:p>
    <w:p w14:paraId="22BEB10C">
      <w:pPr>
        <w:rPr>
          <w:rFonts w:ascii="宋体" w:hAnsi="宋体"/>
          <w:sz w:val="24"/>
          <w:szCs w:val="24"/>
        </w:rPr>
      </w:pPr>
      <w:r>
        <w:rPr>
          <w:rFonts w:hint="eastAsia" w:ascii="宋体" w:hAnsi="宋体"/>
          <w:sz w:val="24"/>
          <w:szCs w:val="24"/>
        </w:rPr>
        <w:t>甲方代表（负责人）签字:</w:t>
      </w:r>
    </w:p>
    <w:p w14:paraId="2C2FBAE7">
      <w:pPr>
        <w:rPr>
          <w:rFonts w:hint="eastAsia" w:ascii="宋体" w:hAnsi="宋体"/>
          <w:sz w:val="24"/>
          <w:szCs w:val="24"/>
        </w:rPr>
      </w:pPr>
    </w:p>
    <w:p w14:paraId="5D96B2D3">
      <w:pPr>
        <w:rPr>
          <w:rFonts w:hint="eastAsia" w:ascii="宋体" w:hAnsi="宋体"/>
          <w:sz w:val="24"/>
          <w:szCs w:val="24"/>
        </w:rPr>
      </w:pPr>
      <w:r>
        <w:rPr>
          <w:rFonts w:hint="eastAsia" w:ascii="宋体" w:hAnsi="宋体"/>
          <w:sz w:val="24"/>
          <w:szCs w:val="24"/>
        </w:rPr>
        <w:t>联系电话:024-23260181</w:t>
      </w:r>
    </w:p>
    <w:p w14:paraId="2B73C681">
      <w:pPr>
        <w:rPr>
          <w:rFonts w:hint="eastAsia" w:ascii="宋体" w:hAnsi="宋体"/>
          <w:sz w:val="24"/>
          <w:szCs w:val="24"/>
        </w:rPr>
      </w:pPr>
    </w:p>
    <w:p w14:paraId="279685D6">
      <w:pPr>
        <w:rPr>
          <w:rFonts w:ascii="宋体" w:hAnsi="宋体"/>
          <w:sz w:val="24"/>
          <w:szCs w:val="24"/>
        </w:rPr>
      </w:pPr>
      <w:r>
        <w:rPr>
          <w:rFonts w:hint="eastAsia" w:ascii="宋体" w:hAnsi="宋体"/>
          <w:sz w:val="24"/>
          <w:szCs w:val="24"/>
        </w:rPr>
        <w:t>日期:</w:t>
      </w:r>
      <w:r>
        <w:rPr>
          <w:rFonts w:hint="default" w:ascii="宋体" w:hAnsi="宋体"/>
          <w:sz w:val="24"/>
          <w:szCs w:val="24"/>
          <w:lang w:val="en-US"/>
        </w:rPr>
        <w:t xml:space="preserve">    </w:t>
      </w:r>
      <w:r>
        <w:rPr>
          <w:rFonts w:hint="eastAsia" w:ascii="宋体" w:hAnsi="宋体"/>
          <w:sz w:val="24"/>
          <w:szCs w:val="24"/>
        </w:rPr>
        <w:t>年</w:t>
      </w:r>
      <w:r>
        <w:rPr>
          <w:rFonts w:hint="default" w:ascii="宋体" w:hAnsi="宋体"/>
          <w:sz w:val="24"/>
          <w:szCs w:val="24"/>
          <w:lang w:val="en-US"/>
        </w:rPr>
        <w:t xml:space="preserve"> </w:t>
      </w:r>
      <w:r>
        <w:rPr>
          <w:rFonts w:hint="eastAsia" w:ascii="宋体" w:hAnsi="宋体"/>
          <w:sz w:val="24"/>
          <w:szCs w:val="24"/>
        </w:rPr>
        <w:t>月</w:t>
      </w:r>
      <w:r>
        <w:rPr>
          <w:rFonts w:hint="default" w:ascii="宋体" w:hAnsi="宋体"/>
          <w:sz w:val="24"/>
          <w:szCs w:val="24"/>
          <w:lang w:val="en-US"/>
        </w:rPr>
        <w:t xml:space="preserve"> </w:t>
      </w:r>
      <w:r>
        <w:rPr>
          <w:rFonts w:hint="eastAsia" w:ascii="宋体" w:hAnsi="宋体"/>
          <w:sz w:val="24"/>
          <w:szCs w:val="24"/>
        </w:rPr>
        <w:t>日</w:t>
      </w:r>
    </w:p>
    <w:p w14:paraId="2CC3CC08">
      <w:pPr>
        <w:ind w:firstLine="0" w:firstLineChars="0"/>
        <w:rPr>
          <w:rFonts w:ascii="宋体" w:hAnsi="宋体"/>
        </w:rPr>
      </w:pPr>
      <w:r>
        <w:rPr>
          <w:rFonts w:ascii="宋体" w:hAnsi="宋体"/>
        </w:rPr>
        <w:br w:type="column"/>
      </w:r>
    </w:p>
    <w:p w14:paraId="4A8EE33F">
      <w:pPr>
        <w:ind w:firstLine="0" w:firstLineChars="0"/>
        <w:rPr>
          <w:rFonts w:hint="eastAsia" w:ascii="宋体" w:hAnsi="宋体"/>
          <w:sz w:val="24"/>
          <w:szCs w:val="24"/>
        </w:rPr>
      </w:pPr>
      <w:r>
        <w:rPr>
          <w:rFonts w:hint="eastAsia" w:ascii="宋体" w:hAnsi="宋体"/>
          <w:sz w:val="24"/>
          <w:szCs w:val="24"/>
        </w:rPr>
        <w:t>乙方:(公章）</w:t>
      </w:r>
    </w:p>
    <w:p w14:paraId="2E48E62D">
      <w:pPr>
        <w:ind w:firstLine="0" w:firstLineChars="0"/>
        <w:rPr>
          <w:rFonts w:hint="eastAsia" w:ascii="宋体" w:hAnsi="宋体"/>
          <w:sz w:val="24"/>
          <w:szCs w:val="24"/>
        </w:rPr>
      </w:pPr>
    </w:p>
    <w:p w14:paraId="6471A029">
      <w:pPr>
        <w:rPr>
          <w:rFonts w:hint="eastAsia" w:ascii="宋体" w:hAnsi="宋体"/>
          <w:sz w:val="24"/>
          <w:szCs w:val="24"/>
        </w:rPr>
      </w:pPr>
      <w:r>
        <w:rPr>
          <w:rFonts w:hint="eastAsia" w:ascii="宋体" w:hAnsi="宋体"/>
          <w:sz w:val="24"/>
          <w:szCs w:val="24"/>
        </w:rPr>
        <w:t>乙方代表（负责人）签字:</w:t>
      </w:r>
      <w:bookmarkStart w:id="0" w:name="_GoBack"/>
      <w:bookmarkEnd w:id="0"/>
    </w:p>
    <w:p w14:paraId="36685FF1">
      <w:pPr>
        <w:rPr>
          <w:rFonts w:hint="eastAsia" w:ascii="宋体" w:hAnsi="宋体"/>
          <w:sz w:val="24"/>
          <w:szCs w:val="24"/>
        </w:rPr>
      </w:pPr>
    </w:p>
    <w:p w14:paraId="17F4CBDC">
      <w:pPr>
        <w:rPr>
          <w:rFonts w:hint="eastAsia" w:ascii="宋体" w:hAnsi="宋体"/>
          <w:sz w:val="24"/>
          <w:szCs w:val="24"/>
        </w:rPr>
      </w:pPr>
      <w:r>
        <w:rPr>
          <w:rFonts w:hint="eastAsia" w:ascii="宋体" w:hAnsi="宋体"/>
          <w:sz w:val="24"/>
          <w:szCs w:val="24"/>
        </w:rPr>
        <w:t>联系电话:</w:t>
      </w:r>
    </w:p>
    <w:p w14:paraId="0BEC16A8">
      <w:pPr>
        <w:rPr>
          <w:rFonts w:hint="eastAsia" w:ascii="宋体" w:hAnsi="宋体"/>
          <w:sz w:val="24"/>
          <w:szCs w:val="24"/>
        </w:rPr>
      </w:pPr>
    </w:p>
    <w:p w14:paraId="31DCFB9D">
      <w:pPr>
        <w:rPr>
          <w:rFonts w:hint="eastAsia" w:ascii="宋体" w:hAnsi="宋体"/>
          <w:sz w:val="24"/>
          <w:szCs w:val="24"/>
        </w:rPr>
      </w:pPr>
      <w:r>
        <w:rPr>
          <w:rFonts w:hint="eastAsia" w:ascii="宋体" w:hAnsi="宋体"/>
          <w:sz w:val="24"/>
          <w:szCs w:val="24"/>
        </w:rPr>
        <w:t>日期:</w:t>
      </w:r>
      <w:r>
        <w:rPr>
          <w:rFonts w:hint="default" w:ascii="宋体" w:hAnsi="宋体"/>
          <w:sz w:val="24"/>
          <w:szCs w:val="24"/>
          <w:lang w:val="en-US"/>
        </w:rPr>
        <w:t xml:space="preserve">    </w:t>
      </w:r>
      <w:r>
        <w:rPr>
          <w:rFonts w:hint="eastAsia" w:ascii="宋体" w:hAnsi="宋体"/>
          <w:sz w:val="24"/>
          <w:szCs w:val="24"/>
        </w:rPr>
        <w:t>年</w:t>
      </w:r>
      <w:r>
        <w:rPr>
          <w:rFonts w:hint="default" w:ascii="宋体" w:hAnsi="宋体"/>
          <w:sz w:val="24"/>
          <w:szCs w:val="24"/>
          <w:lang w:val="en-US"/>
        </w:rPr>
        <w:t xml:space="preserve">  </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default" w:ascii="宋体" w:hAnsi="宋体"/>
          <w:sz w:val="24"/>
          <w:szCs w:val="24"/>
          <w:lang w:val="en-US" w:eastAsia="zh-CN"/>
        </w:rPr>
        <w:t xml:space="preserve">  </w:t>
      </w:r>
      <w:r>
        <w:rPr>
          <w:rFonts w:hint="eastAsia" w:ascii="宋体" w:hAnsi="宋体"/>
          <w:sz w:val="24"/>
          <w:szCs w:val="24"/>
        </w:rPr>
        <w:t>日</w:t>
      </w:r>
    </w:p>
    <w:p w14:paraId="3143EEB8">
      <w:pPr>
        <w:rPr>
          <w:rFonts w:hint="eastAsia" w:ascii="宋体" w:hAnsi="宋体"/>
          <w:sz w:val="24"/>
          <w:szCs w:val="24"/>
        </w:rPr>
      </w:pPr>
    </w:p>
    <w:p w14:paraId="27595763">
      <w:pPr>
        <w:rPr>
          <w:rFonts w:hint="eastAsia" w:ascii="宋体" w:hAnsi="宋体"/>
          <w:sz w:val="24"/>
          <w:szCs w:val="24"/>
        </w:rPr>
      </w:pPr>
    </w:p>
    <w:p w14:paraId="60BB7F8E">
      <w:pPr>
        <w:rPr>
          <w:rFonts w:hint="eastAsia" w:ascii="宋体" w:hAnsi="宋体"/>
          <w:sz w:val="24"/>
          <w:szCs w:val="24"/>
        </w:rPr>
      </w:pPr>
    </w:p>
    <w:p w14:paraId="57055656">
      <w:pPr>
        <w:rPr>
          <w:rFonts w:hint="eastAsia" w:ascii="宋体" w:hAnsi="宋体"/>
          <w:sz w:val="24"/>
          <w:szCs w:val="24"/>
        </w:rPr>
      </w:pPr>
    </w:p>
    <w:p w14:paraId="72098BA5">
      <w:pPr>
        <w:rPr>
          <w:rFonts w:hint="eastAsia" w:ascii="宋体" w:hAnsi="宋体"/>
          <w:sz w:val="24"/>
          <w:szCs w:val="24"/>
        </w:rPr>
      </w:pPr>
    </w:p>
    <w:p w14:paraId="6626F216">
      <w:pPr>
        <w:rPr>
          <w:rFonts w:hint="eastAsia" w:ascii="宋体" w:hAnsi="宋体"/>
          <w:sz w:val="24"/>
          <w:szCs w:val="24"/>
        </w:rPr>
      </w:pPr>
    </w:p>
    <w:p w14:paraId="48641D2F">
      <w:pPr>
        <w:rPr>
          <w:rFonts w:hint="eastAsia" w:ascii="宋体" w:hAnsi="宋体"/>
          <w:sz w:val="24"/>
          <w:szCs w:val="24"/>
        </w:rPr>
      </w:pPr>
    </w:p>
    <w:p w14:paraId="7DCE3CA5">
      <w:pPr>
        <w:rPr>
          <w:rFonts w:hint="eastAsia" w:ascii="宋体" w:hAnsi="宋体"/>
          <w:sz w:val="24"/>
          <w:szCs w:val="24"/>
        </w:rPr>
      </w:pPr>
    </w:p>
    <w:p w14:paraId="580C69AD">
      <w:pPr>
        <w:rPr>
          <w:rFonts w:hint="eastAsia" w:ascii="宋体" w:hAnsi="宋体"/>
          <w:sz w:val="24"/>
          <w:szCs w:val="24"/>
        </w:rPr>
      </w:pPr>
    </w:p>
    <w:p w14:paraId="30E8AEA3">
      <w:pPr>
        <w:rPr>
          <w:rFonts w:hint="eastAsia" w:ascii="宋体" w:hAnsi="宋体"/>
          <w:sz w:val="24"/>
          <w:szCs w:val="24"/>
        </w:rPr>
      </w:pPr>
    </w:p>
    <w:p w14:paraId="25AF88D3">
      <w:pPr>
        <w:rPr>
          <w:rFonts w:hint="eastAsia" w:ascii="宋体" w:hAnsi="宋体"/>
          <w:sz w:val="24"/>
          <w:szCs w:val="24"/>
        </w:rPr>
      </w:pPr>
    </w:p>
    <w:p w14:paraId="4AFD3DB8">
      <w:pPr>
        <w:rPr>
          <w:rFonts w:hint="eastAsia" w:ascii="宋体" w:hAnsi="宋体"/>
          <w:sz w:val="24"/>
          <w:szCs w:val="24"/>
        </w:rPr>
      </w:pPr>
    </w:p>
    <w:p w14:paraId="73FD0BA5">
      <w:pPr>
        <w:rPr>
          <w:rFonts w:hint="eastAsia" w:ascii="宋体" w:hAnsi="宋体"/>
          <w:sz w:val="24"/>
          <w:szCs w:val="24"/>
        </w:rPr>
      </w:pPr>
    </w:p>
    <w:p w14:paraId="3033AD13">
      <w:pPr>
        <w:rPr>
          <w:rFonts w:hint="eastAsia" w:ascii="宋体" w:hAnsi="宋体"/>
          <w:sz w:val="24"/>
          <w:szCs w:val="24"/>
        </w:rPr>
      </w:pPr>
    </w:p>
    <w:p w14:paraId="11F79967">
      <w:pPr>
        <w:rPr>
          <w:rFonts w:hint="eastAsia" w:ascii="宋体" w:hAnsi="宋体"/>
          <w:sz w:val="24"/>
          <w:szCs w:val="24"/>
        </w:rPr>
      </w:pPr>
    </w:p>
    <w:p w14:paraId="3B10A24E">
      <w:pPr>
        <w:rPr>
          <w:rFonts w:hint="eastAsia" w:ascii="宋体" w:hAnsi="宋体"/>
          <w:sz w:val="24"/>
          <w:szCs w:val="24"/>
        </w:rPr>
      </w:pPr>
    </w:p>
    <w:p w14:paraId="5EF07D15">
      <w:pPr>
        <w:rPr>
          <w:rFonts w:hint="eastAsia" w:ascii="宋体" w:hAnsi="宋体"/>
          <w:sz w:val="24"/>
          <w:szCs w:val="24"/>
        </w:rPr>
      </w:pPr>
    </w:p>
    <w:p w14:paraId="3F19B1D8">
      <w:pPr>
        <w:rPr>
          <w:rFonts w:hint="eastAsia" w:ascii="宋体" w:hAnsi="宋体"/>
          <w:sz w:val="24"/>
          <w:szCs w:val="24"/>
        </w:rPr>
      </w:pPr>
    </w:p>
    <w:p w14:paraId="492CB215">
      <w:pPr>
        <w:rPr>
          <w:rFonts w:hint="eastAsia" w:ascii="宋体" w:hAnsi="宋体"/>
          <w:sz w:val="24"/>
          <w:szCs w:val="24"/>
        </w:rPr>
      </w:pPr>
    </w:p>
    <w:p w14:paraId="7DF47737">
      <w:pPr>
        <w:wordWrap w:val="0"/>
        <w:jc w:val="right"/>
        <w:rPr>
          <w:rFonts w:ascii="宋体" w:hAnsi="宋体"/>
          <w:b/>
          <w:sz w:val="24"/>
          <w:szCs w:val="24"/>
        </w:rPr>
        <w:sectPr>
          <w:type w:val="continuous"/>
          <w:pgSz w:w="11906" w:h="16838"/>
          <w:pgMar w:top="1440" w:right="1800" w:bottom="1440" w:left="1800" w:header="720" w:footer="720" w:gutter="0"/>
          <w:cols w:space="720" w:num="2"/>
          <w:docGrid w:type="lines" w:linePitch="360" w:charSpace="0"/>
        </w:sectPr>
      </w:pPr>
      <w:r>
        <w:rPr>
          <w:rFonts w:hint="eastAsia" w:ascii="宋体" w:hAnsi="宋体"/>
          <w:b/>
          <w:sz w:val="24"/>
          <w:szCs w:val="24"/>
        </w:rPr>
        <w:t xml:space="preserve"> </w:t>
      </w:r>
    </w:p>
    <w:p w14:paraId="0A4E54F6">
      <w:pPr>
        <w:jc w:val="center"/>
        <w:rPr>
          <w:rFonts w:hint="eastAsia" w:ascii="宋体" w:hAnsi="宋体"/>
          <w:b/>
          <w:sz w:val="24"/>
          <w:szCs w:val="24"/>
        </w:rPr>
        <w:sectPr>
          <w:type w:val="continuous"/>
          <w:pgSz w:w="11906" w:h="16838"/>
          <w:pgMar w:top="1440" w:right="1800" w:bottom="1440" w:left="1800" w:header="720" w:footer="720" w:gutter="0"/>
          <w:cols w:space="720" w:num="1"/>
          <w:docGrid w:type="lines" w:linePitch="360" w:charSpace="0"/>
        </w:sectPr>
      </w:pPr>
    </w:p>
    <w:p w14:paraId="176D33A7">
      <w:pPr>
        <w:rPr>
          <w:rFonts w:hint="eastAsia" w:ascii="宋体" w:hAnsi="宋体"/>
          <w:b/>
          <w:sz w:val="24"/>
          <w:szCs w:val="24"/>
          <w:lang w:val="en-US" w:eastAsia="zh-CN"/>
        </w:rPr>
      </w:pPr>
      <w:r>
        <w:rPr>
          <w:rFonts w:hint="eastAsia" w:ascii="宋体" w:hAnsi="宋体"/>
          <w:b/>
          <w:sz w:val="24"/>
          <w:szCs w:val="24"/>
          <w:lang w:val="en-US" w:eastAsia="zh-CN"/>
        </w:rPr>
        <w:t>附件：</w:t>
      </w:r>
    </w:p>
    <w:p w14:paraId="4A8A5410">
      <w:pPr>
        <w:rPr>
          <w:rFonts w:hint="default" w:ascii="宋体" w:hAnsi="宋体"/>
          <w:b/>
          <w:sz w:val="24"/>
          <w:szCs w:val="24"/>
          <w:lang w:val="en-US" w:eastAsia="zh-CN"/>
        </w:rPr>
      </w:pPr>
    </w:p>
    <w:tbl>
      <w:tblPr>
        <w:tblStyle w:val="5"/>
        <w:tblpPr w:leftFromText="180" w:rightFromText="180" w:vertAnchor="page" w:horzAnchor="page" w:tblpX="925" w:tblpY="1930"/>
        <w:tblOverlap w:val="never"/>
        <w:tblW w:w="104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1183"/>
        <w:gridCol w:w="1667"/>
        <w:gridCol w:w="1183"/>
        <w:gridCol w:w="1183"/>
        <w:gridCol w:w="1183"/>
        <w:gridCol w:w="1425"/>
        <w:gridCol w:w="942"/>
        <w:gridCol w:w="1213"/>
      </w:tblGrid>
      <w:tr w14:paraId="2762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437" w:type="dxa"/>
            <w:gridSpan w:val="9"/>
            <w:tcBorders>
              <w:top w:val="single" w:color="000000" w:sz="4" w:space="0"/>
              <w:left w:val="single" w:color="000000" w:sz="4" w:space="0"/>
              <w:bottom w:val="single" w:color="000000" w:sz="4" w:space="0"/>
              <w:right w:val="single" w:color="000000" w:sz="4" w:space="0"/>
            </w:tcBorders>
            <w:noWrap/>
            <w:vAlign w:val="center"/>
          </w:tcPr>
          <w:p w14:paraId="78C9271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购销产品明细表</w:t>
            </w:r>
          </w:p>
        </w:tc>
      </w:tr>
      <w:tr w14:paraId="6EAF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37" w:type="dxa"/>
            <w:gridSpan w:val="9"/>
            <w:tcBorders>
              <w:top w:val="single" w:color="000000" w:sz="4" w:space="0"/>
              <w:left w:val="single" w:color="000000" w:sz="4" w:space="0"/>
              <w:bottom w:val="single" w:color="000000" w:sz="4" w:space="0"/>
              <w:right w:val="single" w:color="000000" w:sz="4" w:space="0"/>
            </w:tcBorders>
            <w:noWrap/>
            <w:vAlign w:val="center"/>
          </w:tcPr>
          <w:p w14:paraId="285E7C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注：如遇市场波动或政策调整，议价后以最低价为最终采购价。</w:t>
            </w:r>
          </w:p>
        </w:tc>
      </w:tr>
      <w:tr w14:paraId="207C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8" w:type="dxa"/>
            <w:tcBorders>
              <w:top w:val="nil"/>
              <w:left w:val="single" w:color="000000" w:sz="4" w:space="0"/>
              <w:bottom w:val="single" w:color="000000" w:sz="4" w:space="0"/>
              <w:right w:val="single" w:color="000000" w:sz="4" w:space="0"/>
            </w:tcBorders>
            <w:noWrap w:val="0"/>
            <w:vAlign w:val="center"/>
          </w:tcPr>
          <w:p w14:paraId="6E224C7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号</w:t>
            </w:r>
          </w:p>
        </w:tc>
        <w:tc>
          <w:tcPr>
            <w:tcW w:w="1183" w:type="dxa"/>
            <w:tcBorders>
              <w:top w:val="nil"/>
              <w:left w:val="single" w:color="000000" w:sz="4" w:space="0"/>
              <w:bottom w:val="single" w:color="000000" w:sz="4" w:space="0"/>
              <w:right w:val="single" w:color="000000" w:sz="4" w:space="0"/>
            </w:tcBorders>
            <w:noWrap/>
            <w:vAlign w:val="center"/>
          </w:tcPr>
          <w:p w14:paraId="101776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医保编码</w:t>
            </w:r>
          </w:p>
        </w:tc>
        <w:tc>
          <w:tcPr>
            <w:tcW w:w="1667" w:type="dxa"/>
            <w:tcBorders>
              <w:top w:val="nil"/>
              <w:left w:val="single" w:color="000000" w:sz="4" w:space="0"/>
              <w:bottom w:val="single" w:color="000000" w:sz="4" w:space="0"/>
              <w:right w:val="single" w:color="000000" w:sz="4" w:space="0"/>
            </w:tcBorders>
            <w:noWrap/>
            <w:vAlign w:val="center"/>
          </w:tcPr>
          <w:p w14:paraId="019953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产品注册名称</w:t>
            </w:r>
          </w:p>
        </w:tc>
        <w:tc>
          <w:tcPr>
            <w:tcW w:w="1183" w:type="dxa"/>
            <w:tcBorders>
              <w:top w:val="nil"/>
              <w:left w:val="single" w:color="000000" w:sz="4" w:space="0"/>
              <w:bottom w:val="single" w:color="000000" w:sz="4" w:space="0"/>
              <w:right w:val="single" w:color="000000" w:sz="4" w:space="0"/>
            </w:tcBorders>
            <w:noWrap/>
            <w:vAlign w:val="center"/>
          </w:tcPr>
          <w:p w14:paraId="3063D0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注册证号</w:t>
            </w:r>
          </w:p>
        </w:tc>
        <w:tc>
          <w:tcPr>
            <w:tcW w:w="1183" w:type="dxa"/>
            <w:tcBorders>
              <w:top w:val="nil"/>
              <w:left w:val="single" w:color="000000" w:sz="4" w:space="0"/>
              <w:bottom w:val="single" w:color="000000" w:sz="4" w:space="0"/>
              <w:right w:val="single" w:color="000000" w:sz="4" w:space="0"/>
            </w:tcBorders>
            <w:noWrap/>
            <w:vAlign w:val="center"/>
          </w:tcPr>
          <w:p w14:paraId="4A107D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83" w:type="dxa"/>
            <w:tcBorders>
              <w:top w:val="nil"/>
              <w:left w:val="single" w:color="000000" w:sz="4" w:space="0"/>
              <w:bottom w:val="single" w:color="000000" w:sz="4" w:space="0"/>
              <w:right w:val="single" w:color="000000" w:sz="4" w:space="0"/>
            </w:tcBorders>
            <w:noWrap/>
            <w:vAlign w:val="center"/>
          </w:tcPr>
          <w:p w14:paraId="5CA6B8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生产企业</w:t>
            </w:r>
          </w:p>
        </w:tc>
        <w:tc>
          <w:tcPr>
            <w:tcW w:w="1425" w:type="dxa"/>
            <w:tcBorders>
              <w:top w:val="nil"/>
              <w:left w:val="single" w:color="000000" w:sz="4" w:space="0"/>
              <w:bottom w:val="single" w:color="000000" w:sz="4" w:space="0"/>
              <w:right w:val="single" w:color="000000" w:sz="4" w:space="0"/>
            </w:tcBorders>
            <w:noWrap/>
            <w:vAlign w:val="center"/>
          </w:tcPr>
          <w:p w14:paraId="0ECF52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42" w:type="dxa"/>
            <w:tcBorders>
              <w:top w:val="nil"/>
              <w:left w:val="single" w:color="000000" w:sz="4" w:space="0"/>
              <w:bottom w:val="single" w:color="000000" w:sz="4" w:space="0"/>
              <w:right w:val="single" w:color="000000" w:sz="4" w:space="0"/>
            </w:tcBorders>
            <w:noWrap/>
            <w:vAlign w:val="center"/>
          </w:tcPr>
          <w:p w14:paraId="3B6D2F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流水号</w:t>
            </w:r>
          </w:p>
        </w:tc>
        <w:tc>
          <w:tcPr>
            <w:tcW w:w="1213" w:type="dxa"/>
            <w:tcBorders>
              <w:top w:val="nil"/>
              <w:left w:val="single" w:color="000000" w:sz="4" w:space="0"/>
              <w:bottom w:val="single" w:color="000000" w:sz="4" w:space="0"/>
              <w:right w:val="single" w:color="000000" w:sz="4" w:space="0"/>
            </w:tcBorders>
            <w:noWrap/>
            <w:vAlign w:val="center"/>
          </w:tcPr>
          <w:p w14:paraId="634C9E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0731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8" w:type="dxa"/>
            <w:tcBorders>
              <w:top w:val="single" w:color="000000" w:sz="4" w:space="0"/>
              <w:left w:val="single" w:color="000000" w:sz="4" w:space="0"/>
              <w:bottom w:val="single" w:color="000000" w:sz="4" w:space="0"/>
              <w:right w:val="single" w:color="000000" w:sz="4" w:space="0"/>
            </w:tcBorders>
            <w:noWrap/>
            <w:vAlign w:val="center"/>
          </w:tcPr>
          <w:p w14:paraId="79D588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233D02E6">
            <w:pPr>
              <w:jc w:val="center"/>
              <w:rPr>
                <w:rFonts w:hint="eastAsia" w:ascii="宋体" w:hAnsi="宋体" w:eastAsia="宋体" w:cs="宋体"/>
                <w:b/>
                <w:bCs/>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58CAA114">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201C3C9A">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4AD7AD95">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79E2CD83">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941D598">
            <w:pP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6F93233">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C2F6D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3F17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8" w:type="dxa"/>
            <w:tcBorders>
              <w:top w:val="single" w:color="000000" w:sz="4" w:space="0"/>
              <w:left w:val="single" w:color="000000" w:sz="4" w:space="0"/>
              <w:bottom w:val="single" w:color="000000" w:sz="4" w:space="0"/>
              <w:right w:val="single" w:color="000000" w:sz="4" w:space="0"/>
            </w:tcBorders>
            <w:noWrap/>
            <w:vAlign w:val="center"/>
          </w:tcPr>
          <w:p w14:paraId="67ED84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2921B08F">
            <w:pPr>
              <w:jc w:val="center"/>
              <w:rPr>
                <w:rFonts w:hint="eastAsia" w:ascii="宋体" w:hAnsi="宋体" w:eastAsia="宋体" w:cs="宋体"/>
                <w:b/>
                <w:bCs/>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22DCD8AE">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2F989E68">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DF477A2">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7CEBCA55">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4FB5894">
            <w:pP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F7E4FBA">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CF831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0313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8" w:type="dxa"/>
            <w:tcBorders>
              <w:top w:val="single" w:color="000000" w:sz="4" w:space="0"/>
              <w:left w:val="single" w:color="000000" w:sz="4" w:space="0"/>
              <w:bottom w:val="single" w:color="000000" w:sz="4" w:space="0"/>
              <w:right w:val="single" w:color="000000" w:sz="4" w:space="0"/>
            </w:tcBorders>
            <w:noWrap/>
            <w:vAlign w:val="center"/>
          </w:tcPr>
          <w:p w14:paraId="112260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532E4A15">
            <w:pPr>
              <w:jc w:val="center"/>
              <w:rPr>
                <w:rFonts w:hint="eastAsia" w:ascii="宋体" w:hAnsi="宋体" w:eastAsia="宋体" w:cs="宋体"/>
                <w:b/>
                <w:bCs/>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3D00D70F">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0E9865ED">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7675BD8E">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1712467F">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C4EBB2C">
            <w:pP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9E0C0BD">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BA382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1F970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8" w:type="dxa"/>
            <w:tcBorders>
              <w:top w:val="single" w:color="000000" w:sz="4" w:space="0"/>
              <w:left w:val="single" w:color="000000" w:sz="4" w:space="0"/>
              <w:bottom w:val="single" w:color="000000" w:sz="4" w:space="0"/>
              <w:right w:val="single" w:color="000000" w:sz="4" w:space="0"/>
            </w:tcBorders>
            <w:noWrap/>
            <w:vAlign w:val="center"/>
          </w:tcPr>
          <w:p w14:paraId="73303D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53099281">
            <w:pPr>
              <w:jc w:val="center"/>
              <w:rPr>
                <w:rFonts w:hint="eastAsia" w:ascii="宋体" w:hAnsi="宋体" w:eastAsia="宋体" w:cs="宋体"/>
                <w:b/>
                <w:bCs/>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310FE24E">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708D0BC9">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24FE9451">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72B6393D">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1CB5E95">
            <w:pP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0AE876A">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AD8B4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3C0C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8" w:type="dxa"/>
            <w:tcBorders>
              <w:top w:val="single" w:color="000000" w:sz="4" w:space="0"/>
              <w:left w:val="single" w:color="000000" w:sz="4" w:space="0"/>
              <w:bottom w:val="single" w:color="000000" w:sz="4" w:space="0"/>
              <w:right w:val="single" w:color="000000" w:sz="4" w:space="0"/>
            </w:tcBorders>
            <w:noWrap/>
            <w:vAlign w:val="center"/>
          </w:tcPr>
          <w:p w14:paraId="1327FB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5C37C7EA">
            <w:pPr>
              <w:jc w:val="center"/>
              <w:rPr>
                <w:rFonts w:hint="eastAsia" w:ascii="宋体" w:hAnsi="宋体" w:eastAsia="宋体" w:cs="宋体"/>
                <w:b/>
                <w:bCs/>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2952579C">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56216FA5">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76CE244F">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256D17FC">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3BA0E83">
            <w:pP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48AF1A9">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561CB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2C28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8" w:type="dxa"/>
            <w:tcBorders>
              <w:top w:val="single" w:color="000000" w:sz="4" w:space="0"/>
              <w:left w:val="single" w:color="000000" w:sz="4" w:space="0"/>
              <w:bottom w:val="single" w:color="000000" w:sz="4" w:space="0"/>
              <w:right w:val="single" w:color="000000" w:sz="4" w:space="0"/>
            </w:tcBorders>
            <w:noWrap/>
            <w:vAlign w:val="center"/>
          </w:tcPr>
          <w:p w14:paraId="6D4054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4ADF8FB0">
            <w:pPr>
              <w:jc w:val="center"/>
              <w:rPr>
                <w:rFonts w:hint="eastAsia" w:ascii="宋体" w:hAnsi="宋体" w:eastAsia="宋体" w:cs="宋体"/>
                <w:b/>
                <w:bCs/>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3BE220EF">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18F9E633">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BF4A6F1">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10A772D4">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FA43F41">
            <w:pP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51B8E76">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92C25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0819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8" w:type="dxa"/>
            <w:tcBorders>
              <w:top w:val="single" w:color="000000" w:sz="4" w:space="0"/>
              <w:left w:val="single" w:color="000000" w:sz="4" w:space="0"/>
              <w:bottom w:val="single" w:color="000000" w:sz="4" w:space="0"/>
              <w:right w:val="single" w:color="000000" w:sz="4" w:space="0"/>
            </w:tcBorders>
            <w:noWrap/>
            <w:vAlign w:val="center"/>
          </w:tcPr>
          <w:p w14:paraId="3B0B0F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7A9FF9EE">
            <w:pPr>
              <w:jc w:val="center"/>
              <w:rPr>
                <w:rFonts w:hint="eastAsia" w:ascii="宋体" w:hAnsi="宋体" w:eastAsia="宋体" w:cs="宋体"/>
                <w:b/>
                <w:bCs/>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385050A9">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203D354">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47D4F86">
            <w:pPr>
              <w:rPr>
                <w:rFonts w:hint="eastAsia" w:ascii="宋体" w:hAnsi="宋体" w:eastAsia="宋体" w:cs="宋体"/>
                <w:i w:val="0"/>
                <w:iCs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706AEF3">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2787094">
            <w:pPr>
              <w:rPr>
                <w:rFonts w:hint="eastAsia" w:ascii="宋体" w:hAnsi="宋体" w:eastAsia="宋体" w:cs="宋体"/>
                <w:i w:val="0"/>
                <w:iCs w:val="0"/>
                <w:color w:val="000000"/>
                <w:sz w:val="24"/>
                <w:szCs w:val="24"/>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9A9C497">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3A21D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3BB79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308" w:type="dxa"/>
            <w:gridSpan w:val="3"/>
            <w:tcBorders>
              <w:top w:val="single" w:color="000000" w:sz="4" w:space="0"/>
              <w:left w:val="single" w:color="000000" w:sz="4" w:space="0"/>
              <w:bottom w:val="single" w:color="000000" w:sz="4" w:space="0"/>
              <w:right w:val="single" w:color="000000" w:sz="4" w:space="0"/>
            </w:tcBorders>
            <w:noWrap/>
            <w:vAlign w:val="center"/>
          </w:tcPr>
          <w:p w14:paraId="5CEC5101">
            <w:pP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合计金额（元）</w:t>
            </w:r>
          </w:p>
        </w:tc>
        <w:tc>
          <w:tcPr>
            <w:tcW w:w="7129" w:type="dxa"/>
            <w:gridSpan w:val="6"/>
            <w:tcBorders>
              <w:top w:val="single" w:color="000000" w:sz="4" w:space="0"/>
              <w:left w:val="single" w:color="000000" w:sz="4" w:space="0"/>
              <w:bottom w:val="single" w:color="000000" w:sz="4" w:space="0"/>
              <w:right w:val="single" w:color="000000" w:sz="4" w:space="0"/>
            </w:tcBorders>
            <w:noWrap/>
            <w:vAlign w:val="center"/>
          </w:tcPr>
          <w:p w14:paraId="75D546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bl>
    <w:p w14:paraId="339CABF0">
      <w:pPr>
        <w:rPr>
          <w:rFonts w:hint="eastAsia" w:ascii="宋体" w:hAnsi="宋体"/>
          <w:b/>
          <w:sz w:val="24"/>
          <w:szCs w:val="24"/>
          <w:lang w:eastAsia="zh-CN"/>
        </w:rPr>
      </w:pPr>
    </w:p>
    <w:p w14:paraId="726F0ABF">
      <w:pPr>
        <w:jc w:val="left"/>
        <w:rPr>
          <w:rFonts w:hint="eastAsia" w:ascii="宋体" w:hAnsi="宋体"/>
        </w:rPr>
      </w:pPr>
      <w:r>
        <w:rPr>
          <w:rFonts w:hint="eastAsia" w:ascii="宋体" w:hAnsi="宋体"/>
        </w:rPr>
        <w:t>注：如遇市场波动或政策调整，议价后以最低价为最终采购价。</w:t>
      </w:r>
    </w:p>
    <w:p w14:paraId="1F9E76E2">
      <w:pPr>
        <w:rPr>
          <w:rFonts w:hint="eastAsia" w:ascii="宋体" w:hAnsi="宋体"/>
          <w:b/>
          <w:sz w:val="24"/>
          <w:szCs w:val="24"/>
          <w:lang w:eastAsia="zh-CN"/>
        </w:rPr>
      </w:pPr>
    </w:p>
    <w:p w14:paraId="00ADB7DA"/>
    <w:sectPr>
      <w:headerReference r:id="rId4" w:type="first"/>
      <w:footerReference r:id="rId7" w:type="first"/>
      <w:footerReference r:id="rId5" w:type="default"/>
      <w:headerReference r:id="rId3" w:type="even"/>
      <w:footerReference r:id="rId6" w:type="even"/>
      <w:pgSz w:w="11906" w:h="16838"/>
      <w:pgMar w:top="1134" w:right="1406" w:bottom="62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63845">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045687A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43E2">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49674C2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6B4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C761C">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B34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21671"/>
    <w:rsid w:val="5BC23D42"/>
    <w:rsid w:val="60165155"/>
    <w:rsid w:val="60AA7691"/>
    <w:rsid w:val="66FF3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2650</Words>
  <Characters>2716</Characters>
  <Lines>0</Lines>
  <Paragraphs>0</Paragraphs>
  <TotalTime>0</TotalTime>
  <ScaleCrop>false</ScaleCrop>
  <LinksUpToDate>false</LinksUpToDate>
  <CharactersWithSpaces>3173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2024-12-11T06:34:00Z</dcterms:created>
  <dc:creator>Administrator</dc:creator>
  <cp:lastModifiedBy>YYY⛽️</cp:lastModifiedBy>
  <dcterms:modified xsi:type="dcterms:W3CDTF">2024-12-16T08:11:12Z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F837361723C449F2954D54696EA39165_12</vt:lpwstr>
  </property>
</Properties>
</file>