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2365BA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22332D8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24EDD3E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4B2E5BE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4987EC4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1717A43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29FAB2D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11、报价一览表(格式8)</w:t>
      </w:r>
    </w:p>
    <w:p w14:paraId="04B15A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54D9649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E26017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B8D83B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w:t>
      </w:r>
    </w:p>
    <w:p w14:paraId="2C0E200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275776A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2E0A04D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D9C8A34">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052B970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532CA35E">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633CADCC">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889590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DF3F87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02B8F54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1D084CE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0CAD5F7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7F0BA96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56E3569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04BB72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DC5F37">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535A9B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51AE0D7A">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A8B909A">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1A6EA007">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A596A26">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669A417C">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22CD5D0B">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1828E4AF">
            <w:pPr>
              <w:adjustRightInd w:val="0"/>
              <w:snapToGrid w:val="0"/>
              <w:ind w:right="105" w:rightChars="50"/>
              <w:jc w:val="left"/>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详见服务需求</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2F8CC147">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30862AE0">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40250E0A">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55787F8E">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581AE95D">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包号：</w:t>
      </w:r>
      <w:r>
        <w:rPr>
          <w:rFonts w:hint="eastAsia" w:ascii="宋体" w:hAnsi="宋体" w:eastAsia="宋体" w:cs="宋体"/>
          <w:b/>
          <w:bCs/>
          <w:szCs w:val="21"/>
          <w:lang w:val="en-US" w:eastAsia="zh-CN"/>
        </w:rPr>
        <w:t>01包/02包</w:t>
      </w:r>
      <w:r>
        <w:rPr>
          <w:rFonts w:hint="eastAsia" w:ascii="宋体" w:hAnsi="宋体" w:eastAsia="宋体" w:cs="宋体"/>
          <w:b/>
          <w:bCs/>
          <w:szCs w:val="21"/>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03F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67D4737">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6C6A0217">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6A97A538">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522BE30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348BBB4A">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50505BA9">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2EA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6F0D2B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161BF6D7">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履约期限：合同签订之日起至工程竣工验收，质保期满止。</w:t>
            </w:r>
          </w:p>
        </w:tc>
        <w:tc>
          <w:tcPr>
            <w:tcW w:w="2460" w:type="dxa"/>
            <w:noWrap w:val="0"/>
            <w:vAlign w:val="center"/>
          </w:tcPr>
          <w:p w14:paraId="409DA661">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B2B2CDB">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7AE8095">
            <w:pPr>
              <w:adjustRightInd w:val="0"/>
              <w:snapToGrid w:val="0"/>
              <w:ind w:right="105" w:rightChars="50"/>
              <w:jc w:val="center"/>
              <w:rPr>
                <w:rFonts w:hint="eastAsia" w:ascii="宋体" w:hAnsi="宋体" w:eastAsia="宋体" w:cs="宋体"/>
                <w:szCs w:val="21"/>
              </w:rPr>
            </w:pPr>
          </w:p>
        </w:tc>
      </w:tr>
      <w:tr w14:paraId="48F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0D4DC41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020B1BE7">
            <w:pPr>
              <w:adjustRightInd w:val="0"/>
              <w:snapToGrid w:val="0"/>
              <w:rPr>
                <w:rFonts w:hint="eastAsia"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4D02321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7FDE9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1203A483">
            <w:pPr>
              <w:adjustRightInd w:val="0"/>
              <w:snapToGrid w:val="0"/>
              <w:ind w:right="105" w:rightChars="50"/>
              <w:jc w:val="center"/>
              <w:rPr>
                <w:rFonts w:hint="eastAsia" w:ascii="宋体" w:hAnsi="宋体" w:eastAsia="宋体" w:cs="宋体"/>
                <w:szCs w:val="21"/>
              </w:rPr>
            </w:pPr>
          </w:p>
        </w:tc>
      </w:tr>
      <w:tr w14:paraId="4E6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73FE4A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5CDCDAFC">
            <w:pPr>
              <w:adjustRightInd w:val="0"/>
              <w:snapToGrid w:val="0"/>
              <w:rPr>
                <w:rFonts w:hint="eastAsia" w:ascii="宋体" w:hAnsi="宋体" w:eastAsia="宋体" w:cs="宋体"/>
                <w:szCs w:val="21"/>
              </w:rPr>
            </w:pPr>
            <w:r>
              <w:rPr>
                <w:rFonts w:hint="eastAsia" w:ascii="宋体" w:hAnsi="宋体" w:eastAsia="宋体" w:cs="宋体"/>
                <w:szCs w:val="21"/>
                <w:lang w:eastAsia="zh-CN"/>
              </w:rPr>
              <w:t>付款方式及条件：</w:t>
            </w:r>
            <w:r>
              <w:rPr>
                <w:rFonts w:hint="eastAsia" w:ascii="宋体" w:hAnsi="宋体" w:eastAsia="宋体" w:cs="宋体"/>
                <w:szCs w:val="21"/>
              </w:rPr>
              <w:t>（1）合同签订正式开工15个工作日后，按照单项工程监理服务中标金额，支付该项工程监理服务合同价款的30%；</w:t>
            </w:r>
          </w:p>
          <w:p w14:paraId="336A5CED">
            <w:pPr>
              <w:adjustRightInd w:val="0"/>
              <w:snapToGrid w:val="0"/>
              <w:rPr>
                <w:rFonts w:hint="eastAsia" w:ascii="宋体" w:hAnsi="宋体" w:eastAsia="宋体" w:cs="宋体"/>
                <w:szCs w:val="21"/>
              </w:rPr>
            </w:pPr>
            <w:r>
              <w:rPr>
                <w:rFonts w:hint="eastAsia" w:ascii="宋体" w:hAnsi="宋体" w:eastAsia="宋体" w:cs="宋体"/>
                <w:szCs w:val="21"/>
              </w:rPr>
              <w:t>（2）工程完工并经各方责任主体单位验收合格后，再支付该单项工程监理服务合同价款的30%；</w:t>
            </w:r>
          </w:p>
          <w:p w14:paraId="66CD6445">
            <w:pPr>
              <w:adjustRightInd w:val="0"/>
              <w:snapToGrid w:val="0"/>
              <w:rPr>
                <w:rFonts w:hint="eastAsia" w:ascii="宋体" w:hAnsi="宋体" w:eastAsia="宋体" w:cs="宋体"/>
                <w:szCs w:val="21"/>
              </w:rPr>
            </w:pPr>
            <w:r>
              <w:rPr>
                <w:rFonts w:hint="eastAsia" w:ascii="宋体" w:hAnsi="宋体" w:eastAsia="宋体" w:cs="宋体"/>
                <w:szCs w:val="21"/>
              </w:rPr>
              <w:t>（3）工程完成最终结算审计后30个工作日内, 再支付该单项工程监理服务合同价款的37%；</w:t>
            </w:r>
          </w:p>
          <w:p w14:paraId="06326F46">
            <w:pPr>
              <w:adjustRightInd w:val="0"/>
              <w:snapToGrid w:val="0"/>
              <w:rPr>
                <w:rFonts w:hint="default" w:ascii="宋体" w:hAnsi="宋体" w:eastAsia="宋体" w:cs="宋体"/>
                <w:lang w:val="en-US" w:eastAsia="zh-CN"/>
              </w:rPr>
            </w:pPr>
            <w:r>
              <w:rPr>
                <w:rFonts w:hint="eastAsia" w:ascii="宋体" w:hAnsi="宋体" w:eastAsia="宋体" w:cs="宋体"/>
                <w:szCs w:val="21"/>
              </w:rPr>
              <w:t>（4）剩余3%监理费待该单项工程质保期满后无息返还。</w:t>
            </w:r>
          </w:p>
        </w:tc>
        <w:tc>
          <w:tcPr>
            <w:tcW w:w="2460" w:type="dxa"/>
            <w:noWrap w:val="0"/>
            <w:vAlign w:val="center"/>
          </w:tcPr>
          <w:p w14:paraId="25F0DEB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1A4C276D">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612D515">
            <w:pPr>
              <w:adjustRightInd w:val="0"/>
              <w:snapToGrid w:val="0"/>
              <w:ind w:right="105" w:rightChars="50"/>
              <w:jc w:val="center"/>
              <w:rPr>
                <w:rFonts w:hint="eastAsia" w:ascii="宋体" w:hAnsi="宋体" w:eastAsia="宋体" w:cs="宋体"/>
                <w:szCs w:val="21"/>
              </w:rPr>
            </w:pPr>
          </w:p>
        </w:tc>
      </w:tr>
      <w:tr w14:paraId="130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67069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1115443A">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05214A6B">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2DF24144">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2F67BE25">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2B35A8EC">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43639C33">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A2A61A0">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92DAF83">
            <w:pPr>
              <w:adjustRightInd w:val="0"/>
              <w:snapToGrid w:val="0"/>
              <w:ind w:right="105" w:rightChars="50"/>
              <w:jc w:val="center"/>
              <w:rPr>
                <w:rFonts w:hint="eastAsia" w:ascii="宋体" w:hAnsi="宋体" w:eastAsia="宋体" w:cs="宋体"/>
                <w:szCs w:val="21"/>
              </w:rPr>
            </w:pPr>
          </w:p>
        </w:tc>
      </w:tr>
      <w:tr w14:paraId="1D52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1544C92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641763C1">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35EEC123">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5F8A3911">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10FB5A3">
            <w:pPr>
              <w:adjustRightInd w:val="0"/>
              <w:snapToGrid w:val="0"/>
              <w:ind w:right="105" w:rightChars="50"/>
              <w:jc w:val="center"/>
              <w:rPr>
                <w:rFonts w:hint="eastAsia" w:ascii="宋体" w:hAnsi="宋体" w:eastAsia="宋体" w:cs="宋体"/>
                <w:szCs w:val="21"/>
              </w:rPr>
            </w:pPr>
          </w:p>
        </w:tc>
      </w:tr>
    </w:tbl>
    <w:p w14:paraId="1E9384DE">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7BE151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684762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7CCA7C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EE2A1DA">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5C4747B0">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6D62D7D4">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3D701BE9">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1BC1EE14">
      <w:pPr>
        <w:adjustRightInd w:val="0"/>
        <w:snapToGrid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服务需求</w:t>
      </w:r>
    </w:p>
    <w:p w14:paraId="7E90B13E">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09F66447">
      <w:pPr>
        <w:keepNext w:val="0"/>
        <w:keepLines w:val="0"/>
        <w:pageBreakBefore w:val="0"/>
        <w:widowControl/>
        <w:kinsoku w:val="0"/>
        <w:overflowPunct/>
        <w:topLinePunct w:val="0"/>
        <w:autoSpaceDE w:val="0"/>
        <w:autoSpaceDN w:val="0"/>
        <w:bidi w:val="0"/>
        <w:adjustRightInd w:val="0"/>
        <w:snapToGrid w:val="0"/>
        <w:spacing w:line="500" w:lineRule="atLeast"/>
        <w:ind w:firstLine="600" w:firstLineChars="200"/>
        <w:textAlignment w:val="baseline"/>
        <w:rPr>
          <w:rFonts w:cs="仿宋" w:asciiTheme="minorEastAsia" w:hAnsiTheme="minorEastAsia"/>
          <w:sz w:val="30"/>
          <w:szCs w:val="30"/>
        </w:rPr>
      </w:pPr>
      <w:r>
        <w:rPr>
          <w:rFonts w:hint="eastAsia" w:cs="仿宋" w:asciiTheme="minorEastAsia" w:hAnsiTheme="minorEastAsia"/>
          <w:sz w:val="30"/>
          <w:szCs w:val="30"/>
        </w:rPr>
        <w:t>对沈阳市第六人民医院综合门诊楼血透中心及门急诊楼采血中心改造工程包含的全部工作内容，进行监理服务。</w:t>
      </w:r>
    </w:p>
    <w:p w14:paraId="197BAB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01包：医院综合门诊楼血透中心改造工程监理服务</w:t>
      </w:r>
    </w:p>
    <w:p w14:paraId="199980A5">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500" w:lineRule="atLeast"/>
        <w:ind w:right="0" w:rightChars="0" w:firstLine="600" w:firstLineChars="20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服务需求</w:t>
      </w:r>
      <w:r>
        <w:rPr>
          <w:rFonts w:ascii="宋体" w:hAnsi="宋体" w:eastAsia="宋体" w:cs="宋体"/>
          <w:b w:val="0"/>
          <w:i w:val="0"/>
          <w:strike w:val="0"/>
          <w:color w:val="000000"/>
          <w:sz w:val="30"/>
          <w:szCs w:val="30"/>
        </w:rPr>
        <w:t>：</w:t>
      </w:r>
    </w:p>
    <w:p w14:paraId="5ADE93AC">
      <w:pPr>
        <w:keepNext w:val="0"/>
        <w:keepLines w:val="0"/>
        <w:pageBreakBefore w:val="0"/>
        <w:widowControl/>
        <w:kinsoku w:val="0"/>
        <w:overflowPunct/>
        <w:topLinePunct w:val="0"/>
        <w:autoSpaceDE w:val="0"/>
        <w:autoSpaceDN w:val="0"/>
        <w:bidi w:val="0"/>
        <w:adjustRightInd w:val="0"/>
        <w:snapToGrid w:val="0"/>
        <w:spacing w:line="500" w:lineRule="atLeast"/>
        <w:ind w:firstLine="600" w:firstLineChars="200"/>
        <w:textAlignment w:val="baseline"/>
        <w:rPr>
          <w:rFonts w:cs="仿宋" w:asciiTheme="minorEastAsia" w:hAnsiTheme="minorEastAsia"/>
          <w:sz w:val="30"/>
          <w:szCs w:val="30"/>
        </w:rPr>
      </w:pPr>
      <w:r>
        <w:rPr>
          <w:rFonts w:hint="eastAsia" w:cs="仿宋" w:asciiTheme="minorEastAsia" w:hAnsiTheme="minorEastAsia"/>
          <w:sz w:val="30"/>
          <w:szCs w:val="30"/>
        </w:rPr>
        <w:t>对沈阳市第六人民医院综合门诊楼血透中心改造工程包含的全部工作内容，进行监理服务。</w:t>
      </w:r>
    </w:p>
    <w:p w14:paraId="35279F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rPr>
        <w:t>建设内容：根据医院需求及设计图纸，将医院综合门诊楼三楼血透中心吧台迁移至对面，并改造此区域增加10张透析床位及相关配套设施，同时对医院血透中心东西两侧配电系统以及净化水机系统增加UPS电源，保证面对突发停电事件时能不间断供电一小时以上。</w:t>
      </w:r>
    </w:p>
    <w:p w14:paraId="624F101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02包：医院门急诊楼采血中心改造工程监理服务</w:t>
      </w:r>
    </w:p>
    <w:p w14:paraId="17BACF4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服务需求：</w:t>
      </w:r>
      <w:bookmarkStart w:id="2" w:name="_GoBack"/>
      <w:bookmarkEnd w:id="2"/>
    </w:p>
    <w:p w14:paraId="73FA65B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cs="仿宋" w:asciiTheme="minorEastAsia" w:hAnsiTheme="minorEastAsia"/>
          <w:sz w:val="30"/>
          <w:szCs w:val="30"/>
        </w:rPr>
      </w:pPr>
      <w:r>
        <w:rPr>
          <w:rFonts w:hint="eastAsia" w:cs="仿宋" w:asciiTheme="minorEastAsia" w:hAnsiTheme="minorEastAsia"/>
          <w:sz w:val="30"/>
          <w:szCs w:val="30"/>
        </w:rPr>
        <w:t>对</w:t>
      </w:r>
      <w:r>
        <w:rPr>
          <w:rFonts w:hint="eastAsia" w:eastAsia="宋体" w:cs="仿宋" w:asciiTheme="minorEastAsia" w:hAnsiTheme="minorEastAsia"/>
          <w:sz w:val="30"/>
          <w:szCs w:val="30"/>
          <w:lang w:val="en-US" w:eastAsia="zh-CN"/>
        </w:rPr>
        <w:t>医院</w:t>
      </w:r>
      <w:r>
        <w:rPr>
          <w:rFonts w:hint="eastAsia" w:ascii="宋体" w:hAnsi="宋体" w:eastAsia="宋体" w:cs="宋体"/>
          <w:b w:val="0"/>
          <w:i w:val="0"/>
          <w:strike w:val="0"/>
          <w:color w:val="000000"/>
          <w:sz w:val="30"/>
          <w:szCs w:val="30"/>
          <w:lang w:val="en-US" w:eastAsia="zh-CN"/>
        </w:rPr>
        <w:t>门急诊楼采血中心改造工程</w:t>
      </w:r>
      <w:r>
        <w:rPr>
          <w:rFonts w:hint="eastAsia" w:cs="仿宋" w:asciiTheme="minorEastAsia" w:hAnsiTheme="minorEastAsia"/>
          <w:sz w:val="30"/>
          <w:szCs w:val="30"/>
        </w:rPr>
        <w:t>包含的全部工作内容，进行监理服务。</w:t>
      </w:r>
    </w:p>
    <w:p w14:paraId="046343F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default" w:cs="仿宋" w:asciiTheme="minorEastAsia" w:hAnsiTheme="minorEastAsia"/>
          <w:sz w:val="30"/>
          <w:szCs w:val="30"/>
          <w:lang w:val="en-US" w:eastAsia="zh-CN"/>
        </w:rPr>
      </w:pPr>
      <w:r>
        <w:rPr>
          <w:rFonts w:hint="eastAsia" w:cs="仿宋" w:asciiTheme="minorEastAsia" w:hAnsiTheme="minorEastAsia"/>
          <w:sz w:val="30"/>
          <w:szCs w:val="30"/>
        </w:rPr>
        <w:t>将原二号楼二楼门诊大厅服务吧台区域改造成新采血中心，分医务人员工作区和患者就诊区，采用玻璃隔断，均为独立区域且有独立通道，医务人员工作区配备独立洗手盆，中央空调，设置采血窗口5个，同时对原吧台后诊室进行改造，规划出皮下注射处置室，实现单独空间和通道,工程内容包含拆除部分墙体、玻璃隔断安装，机电安装，操作台及柜体安装，天棚及地面装修改造等。</w:t>
      </w:r>
    </w:p>
    <w:p w14:paraId="201A49ED">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6084B1AD">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p>
    <w:p w14:paraId="013DD3A4">
      <w:pPr>
        <w:wordWrap w:val="0"/>
        <w:spacing w:before="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6"/>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4FE36BD2">
      <w:pPr>
        <w:wordWrap w:val="0"/>
        <w:spacing w:before="0" w:after="0" w:line="440" w:lineRule="atLeast"/>
        <w:ind w:left="0" w:right="0"/>
        <w:jc w:val="both"/>
        <w:textAlignment w:val="baseline"/>
        <w:rPr>
          <w:sz w:val="32"/>
        </w:rPr>
        <w:sectPr>
          <w:pgSz w:w="16838" w:h="11905" w:orient="landscape"/>
          <w:pgMar w:top="720" w:right="720" w:bottom="72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3BAF6234">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8F48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43BA0934">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60B393C5">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0E7241F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15455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52BB1CE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2D44D9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3B3C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A81C73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1241A702">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124CF144">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7762E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9BA9D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7B4ABC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C25023C">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53FCB989">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54373DDC">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1DE9132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10F611EF"/>
    <w:rsid w:val="14284445"/>
    <w:rsid w:val="1CBC754D"/>
    <w:rsid w:val="38853CBC"/>
    <w:rsid w:val="3D9F0E00"/>
    <w:rsid w:val="404D19C2"/>
    <w:rsid w:val="47971C01"/>
    <w:rsid w:val="4E21063A"/>
    <w:rsid w:val="51CF201C"/>
    <w:rsid w:val="520867C2"/>
    <w:rsid w:val="57E83927"/>
    <w:rsid w:val="5D6116DA"/>
    <w:rsid w:val="603D69B3"/>
    <w:rsid w:val="672927A9"/>
    <w:rsid w:val="6C027255"/>
    <w:rsid w:val="703924F6"/>
    <w:rsid w:val="72C0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5">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4203</Words>
  <Characters>4275</Characters>
  <Lines>0</Lines>
  <Paragraphs>0</Paragraphs>
  <TotalTime>0</TotalTime>
  <ScaleCrop>false</ScaleCrop>
  <LinksUpToDate>false</LinksUpToDate>
  <CharactersWithSpaces>5102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2024-12-27T02:03:07Z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7992EF61AB714B8C978A864FB7AB9864_13</vt:lpwstr>
  </property>
</Properties>
</file>